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63" w:rsidRDefault="000D4663">
      <w:pPr>
        <w:pStyle w:val="VSTitle"/>
      </w:pPr>
      <w:r>
        <w:t>Photosynthesis</w:t>
      </w:r>
    </w:p>
    <w:p w:rsidR="000D4663" w:rsidRDefault="000D4663">
      <w:pPr>
        <w:pStyle w:val="VSFormulaText"/>
      </w:pPr>
      <w:r>
        <w:t>The process of photosynthesis involves the use of light energy to convert carbon dioxide and water into sugar, oxygen, and other organic compounds. This process is often summarized by the following reaction:</w:t>
      </w:r>
    </w:p>
    <w:p w:rsidR="000D4663" w:rsidRDefault="000D4663">
      <w:pPr>
        <w:pStyle w:val="VSFormula"/>
        <w:rPr>
          <w:position w:val="-4"/>
        </w:rPr>
      </w:pPr>
      <w:r>
        <w:t>6 H</w:t>
      </w:r>
      <w:r>
        <w:rPr>
          <w:vertAlign w:val="subscript"/>
        </w:rPr>
        <w:t>2</w:t>
      </w:r>
      <w:r>
        <w:t>O + 6 CO</w:t>
      </w:r>
      <w:r>
        <w:rPr>
          <w:vertAlign w:val="subscript"/>
        </w:rPr>
        <w:t>2</w:t>
      </w:r>
      <w:r>
        <w:rPr>
          <w:position w:val="-4"/>
        </w:rPr>
        <w:t xml:space="preserve"> </w:t>
      </w:r>
      <w:r>
        <w:t xml:space="preserve">+ light energy </w:t>
      </w:r>
      <w:r>
        <w:rPr>
          <w:rFonts w:ascii="Symbol" w:hAnsi="Symbol"/>
        </w:rPr>
        <w:t></w:t>
      </w:r>
      <w:r>
        <w:rPr>
          <w:rFonts w:ascii="Symbol" w:hAnsi="Symbol"/>
        </w:rPr>
        <w:t></w:t>
      </w:r>
      <w:r>
        <w:t>C</w:t>
      </w:r>
      <w:r>
        <w:rPr>
          <w:vertAlign w:val="subscript"/>
        </w:rPr>
        <w:t>6</w:t>
      </w:r>
      <w:r>
        <w:t>H</w:t>
      </w:r>
      <w:r>
        <w:rPr>
          <w:vertAlign w:val="subscript"/>
        </w:rPr>
        <w:t>12</w:t>
      </w:r>
      <w:r>
        <w:t>O</w:t>
      </w:r>
      <w:r>
        <w:rPr>
          <w:vertAlign w:val="subscript"/>
        </w:rPr>
        <w:t>6</w:t>
      </w:r>
      <w:r>
        <w:t xml:space="preserve"> + 6 O</w:t>
      </w:r>
      <w:r>
        <w:rPr>
          <w:vertAlign w:val="subscript"/>
        </w:rPr>
        <w:t>2</w:t>
      </w:r>
    </w:p>
    <w:p w:rsidR="000D4663" w:rsidRDefault="000D4663">
      <w:pPr>
        <w:pStyle w:val="VSParagraphText"/>
      </w:pPr>
      <w:r>
        <w:t>This process is an extremely complex one, occurring in two stages. The first stage, called the</w:t>
      </w:r>
      <w:r>
        <w:rPr>
          <w:i/>
        </w:rPr>
        <w:t xml:space="preserve"> light reactions of photosynthesis</w:t>
      </w:r>
      <w:r>
        <w:t xml:space="preserve">, requires light energy. The products of the light reactions are then used to produce glucose from carbon dioxide and water. Because the reactions in the second stage do not require the direct use of light energy, they are called the </w:t>
      </w:r>
      <w:r w:rsidR="00A61ADC">
        <w:rPr>
          <w:i/>
        </w:rPr>
        <w:t>light independent</w:t>
      </w:r>
      <w:r>
        <w:rPr>
          <w:i/>
        </w:rPr>
        <w:t xml:space="preserve"> reactions of photosynthesis</w:t>
      </w:r>
      <w:r>
        <w:t>.</w:t>
      </w:r>
    </w:p>
    <w:p w:rsidR="000D4663" w:rsidRDefault="000D4663">
      <w:pPr>
        <w:pStyle w:val="VSParagraphText"/>
      </w:pPr>
      <w:r>
        <w:t>In the light reactions, electrons derived from water are “excited” (raised to higher energy levels) in several steps, called photosystems I and II. In both steps, chlorophyll absorbs light energy that is used to excite the electrons. Normally, these electrons are passed to a cytochrome-containing electron transport chain. In the first photosystem, these electrons are used to generate ATP. In the second photosystem, excited electrons are used to produce the reduced coenzyme nicotinamide adenine dinucleotide phosphate (NADPH). Both ATP and NADPH are then used in the dark reactions to produce glucose.</w:t>
      </w:r>
    </w:p>
    <w:p w:rsidR="000D4663" w:rsidRDefault="000D4663">
      <w:pPr>
        <w:pStyle w:val="VSParagraphText"/>
      </w:pPr>
      <w:r>
        <w:t>In this experiment, a blue dye (2,6-dichlorophenol-indophenol, or DPIP) will be used to replace NADPH in the light reactions. When the dye is oxidized, it is blue. When reduced, however, it turns colorless. Since DPIP replaces NADPH in the light reactions, it will turn from blue to colorless when reduced during photosynthesis.</w:t>
      </w:r>
    </w:p>
    <w:p w:rsidR="000D4663" w:rsidRDefault="000D4663">
      <w:pPr>
        <w:pStyle w:val="SPACERHalf"/>
      </w:pPr>
    </w:p>
    <w:p w:rsidR="000D4663" w:rsidRDefault="000D4663">
      <w:pPr>
        <w:pStyle w:val="VSHeadingPrime"/>
      </w:pPr>
      <w:r>
        <w:t>OBJECTIVES</w:t>
      </w:r>
    </w:p>
    <w:p w:rsidR="000D4663" w:rsidRDefault="000D4663">
      <w:pPr>
        <w:pStyle w:val="VSStepsBULIT10"/>
        <w:tabs>
          <w:tab w:val="clear" w:pos="180"/>
          <w:tab w:val="right" w:pos="360"/>
        </w:tabs>
        <w:ind w:left="0" w:hanging="187"/>
      </w:pPr>
      <w:r>
        <w:tab/>
        <w:t>In this experiment, you will</w:t>
      </w:r>
    </w:p>
    <w:p w:rsidR="000D4663" w:rsidRDefault="000D4663">
      <w:pPr>
        <w:pStyle w:val="VSBullet"/>
        <w:numPr>
          <w:ilvl w:val="0"/>
          <w:numId w:val="1"/>
        </w:numPr>
        <w:tabs>
          <w:tab w:val="left" w:pos="180"/>
        </w:tabs>
        <w:ind w:left="0" w:firstLine="0"/>
      </w:pPr>
      <w:r>
        <w:t>Use a Colorimeter</w:t>
      </w:r>
      <w:r>
        <w:rPr>
          <w:b/>
        </w:rPr>
        <w:t xml:space="preserve"> </w:t>
      </w:r>
      <w:r>
        <w:t>to measure color changes due to photosynthesis.</w:t>
      </w:r>
    </w:p>
    <w:p w:rsidR="000D4663" w:rsidRDefault="000D4663">
      <w:pPr>
        <w:pStyle w:val="VSBullet"/>
        <w:numPr>
          <w:ilvl w:val="0"/>
          <w:numId w:val="1"/>
        </w:numPr>
        <w:tabs>
          <w:tab w:val="left" w:pos="180"/>
        </w:tabs>
        <w:ind w:left="0" w:firstLine="0"/>
      </w:pPr>
      <w:r>
        <w:t>Study the effect of light on photosynthesis.</w:t>
      </w:r>
    </w:p>
    <w:p w:rsidR="000D4663" w:rsidRDefault="000D4663">
      <w:pPr>
        <w:pStyle w:val="VSBullet"/>
        <w:numPr>
          <w:ilvl w:val="0"/>
          <w:numId w:val="1"/>
        </w:numPr>
        <w:tabs>
          <w:tab w:val="left" w:pos="180"/>
        </w:tabs>
        <w:ind w:left="0" w:firstLine="0"/>
      </w:pPr>
      <w:r>
        <w:t>Study the effect that the boiling of plant cells has on photosynthesis.</w:t>
      </w:r>
    </w:p>
    <w:p w:rsidR="000D4663" w:rsidRDefault="000D4663">
      <w:pPr>
        <w:pStyle w:val="VSBullet"/>
        <w:numPr>
          <w:ilvl w:val="0"/>
          <w:numId w:val="1"/>
        </w:numPr>
        <w:tabs>
          <w:tab w:val="left" w:pos="180"/>
        </w:tabs>
      </w:pPr>
      <w:r>
        <w:t>Compare the rates of photosynthesis for plants in different light conditions.</w:t>
      </w:r>
    </w:p>
    <w:p w:rsidR="000D4663" w:rsidRDefault="000D4663">
      <w:pPr>
        <w:pStyle w:val="SPACERtight"/>
        <w:numPr>
          <w:ilvl w:val="12"/>
          <w:numId w:val="0"/>
        </w:numPr>
      </w:pPr>
    </w:p>
    <w:p w:rsidR="000D4663" w:rsidRDefault="00730942">
      <w:pPr>
        <w:pStyle w:val="VSGraphic"/>
        <w:numPr>
          <w:ilvl w:val="12"/>
          <w:numId w:val="0"/>
        </w:numPr>
        <w:ind w:left="360" w:hanging="360"/>
      </w:pPr>
      <w:r>
        <w:rPr>
          <w:noProof/>
          <w:sz w:val="20"/>
        </w:rPr>
        <w:drawing>
          <wp:inline distT="0" distB="0" distL="0" distR="0">
            <wp:extent cx="3739515" cy="1657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515" cy="1657350"/>
                    </a:xfrm>
                    <a:prstGeom prst="rect">
                      <a:avLst/>
                    </a:prstGeom>
                    <a:noFill/>
                    <a:ln>
                      <a:noFill/>
                    </a:ln>
                  </pic:spPr>
                </pic:pic>
              </a:graphicData>
            </a:graphic>
          </wp:inline>
        </w:drawing>
      </w:r>
    </w:p>
    <w:p w:rsidR="000D4663" w:rsidRDefault="000D4663">
      <w:pPr>
        <w:pStyle w:val="VSGraphiclbl"/>
        <w:numPr>
          <w:ilvl w:val="12"/>
          <w:numId w:val="0"/>
        </w:numPr>
        <w:spacing w:before="120" w:after="180"/>
      </w:pPr>
      <w:r>
        <w:t>Figure 1</w:t>
      </w:r>
    </w:p>
    <w:p w:rsidR="000D4663" w:rsidRDefault="000D4663">
      <w:pPr>
        <w:pStyle w:val="SPACER"/>
        <w:numPr>
          <w:ilvl w:val="12"/>
          <w:numId w:val="0"/>
        </w:numPr>
      </w:pPr>
    </w:p>
    <w:p w:rsidR="000D4663" w:rsidRDefault="000D4663">
      <w:pPr>
        <w:pStyle w:val="VSHeadingPrime"/>
        <w:numPr>
          <w:ilvl w:val="12"/>
          <w:numId w:val="0"/>
        </w:numPr>
      </w:pPr>
      <w:r>
        <w:lastRenderedPageBreak/>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computer</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 xml:space="preserve">250 mL beaker </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Vernier computer interface</w:t>
            </w:r>
            <w:r w:rsidR="00C54802">
              <w:rPr>
                <w:rFonts w:ascii="Times New Roman" w:hAnsi="Times New Roman"/>
              </w:rPr>
              <w:t>*</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two small test tubes</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Logger</w:t>
            </w:r>
            <w:r>
              <w:rPr>
                <w:rFonts w:ascii="Times New Roman" w:hAnsi="Times New Roman"/>
                <w:sz w:val="8"/>
              </w:rPr>
              <w:t xml:space="preserve"> </w:t>
            </w:r>
            <w:r>
              <w:rPr>
                <w:rFonts w:ascii="Times New Roman" w:hAnsi="Times New Roman"/>
                <w:i/>
              </w:rPr>
              <w:t>Pro</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5 mL pipet</w:t>
            </w:r>
          </w:p>
        </w:tc>
      </w:tr>
      <w:tr w:rsidR="000D4663">
        <w:trPr>
          <w:cantSplit/>
        </w:trPr>
        <w:tc>
          <w:tcPr>
            <w:tcW w:w="4680" w:type="dxa"/>
          </w:tcPr>
          <w:p w:rsidR="000D4663" w:rsidRDefault="00EE0AF8">
            <w:pPr>
              <w:pStyle w:val="VSMaterials"/>
              <w:numPr>
                <w:ilvl w:val="12"/>
                <w:numId w:val="0"/>
              </w:numPr>
              <w:ind w:left="547"/>
              <w:rPr>
                <w:rFonts w:ascii="Times New Roman" w:hAnsi="Times New Roman"/>
              </w:rPr>
            </w:pPr>
            <w:r>
              <w:rPr>
                <w:rFonts w:ascii="Times New Roman" w:hAnsi="Times New Roman"/>
              </w:rPr>
              <w:t>Spectrometer or</w:t>
            </w:r>
            <w:r w:rsidR="000D4663">
              <w:rPr>
                <w:rFonts w:ascii="Times New Roman" w:hAnsi="Times New Roman"/>
              </w:rPr>
              <w:t xml:space="preserve"> Colorimeter</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pipet pump or bulb</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two cuvettes with lids</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two eyedroppers or Beral pipets</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aluminum foil covered cuvette with lid</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10 mL DPIP/phosphate buffer solution</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proofErr w:type="gramStart"/>
            <w:r>
              <w:rPr>
                <w:rFonts w:ascii="Times New Roman" w:hAnsi="Times New Roman"/>
              </w:rPr>
              <w:t>100 watt</w:t>
            </w:r>
            <w:proofErr w:type="gramEnd"/>
            <w:r>
              <w:rPr>
                <w:rFonts w:ascii="Times New Roman" w:hAnsi="Times New Roman"/>
              </w:rPr>
              <w:t xml:space="preserve"> floodlight</w:t>
            </w:r>
          </w:p>
        </w:tc>
        <w:tc>
          <w:tcPr>
            <w:tcW w:w="4680" w:type="dxa"/>
          </w:tcPr>
          <w:p w:rsidR="000D4663" w:rsidRDefault="000D4663">
            <w:pPr>
              <w:pStyle w:val="VSMaterials"/>
              <w:numPr>
                <w:ilvl w:val="12"/>
                <w:numId w:val="0"/>
              </w:numPr>
              <w:ind w:left="547"/>
              <w:rPr>
                <w:rFonts w:ascii="Times New Roman" w:hAnsi="Times New Roman"/>
              </w:rPr>
            </w:pPr>
            <w:proofErr w:type="spellStart"/>
            <w:r>
              <w:rPr>
                <w:rFonts w:ascii="Times New Roman" w:hAnsi="Times New Roman"/>
              </w:rPr>
              <w:t>unboiled</w:t>
            </w:r>
            <w:proofErr w:type="spellEnd"/>
            <w:r>
              <w:rPr>
                <w:rFonts w:ascii="Times New Roman" w:hAnsi="Times New Roman"/>
              </w:rPr>
              <w:t xml:space="preserve"> chloroplast suspension </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stopwatch</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 xml:space="preserve">boiled chloroplast suspension </w:t>
            </w:r>
          </w:p>
        </w:tc>
      </w:tr>
      <w:tr w:rsidR="000D4663">
        <w:trPr>
          <w:cantSplit/>
        </w:trPr>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 xml:space="preserve">600 mL beaker </w:t>
            </w:r>
          </w:p>
        </w:tc>
        <w:tc>
          <w:tcPr>
            <w:tcW w:w="4680" w:type="dxa"/>
          </w:tcPr>
          <w:p w:rsidR="000D4663" w:rsidRDefault="000D4663">
            <w:pPr>
              <w:pStyle w:val="VSMaterials"/>
              <w:numPr>
                <w:ilvl w:val="12"/>
                <w:numId w:val="0"/>
              </w:numPr>
              <w:ind w:left="547"/>
              <w:rPr>
                <w:rFonts w:ascii="Times New Roman" w:hAnsi="Times New Roman"/>
              </w:rPr>
            </w:pPr>
            <w:r>
              <w:rPr>
                <w:rFonts w:ascii="Times New Roman" w:hAnsi="Times New Roman"/>
              </w:rPr>
              <w:t>ice</w:t>
            </w:r>
          </w:p>
        </w:tc>
      </w:tr>
    </w:tbl>
    <w:p w:rsidR="00334C7D" w:rsidRDefault="00334C7D" w:rsidP="00334C7D">
      <w:pPr>
        <w:pStyle w:val="SPACER"/>
        <w:widowControl/>
        <w:numPr>
          <w:ilvl w:val="12"/>
          <w:numId w:val="0"/>
        </w:numPr>
        <w:spacing w:before="120"/>
      </w:pPr>
      <w:r>
        <w:t xml:space="preserve">         * Not necessary if using a Spectrometer</w:t>
      </w:r>
      <w:r w:rsidR="00C843BF">
        <w:t>.</w:t>
      </w:r>
    </w:p>
    <w:p w:rsidR="000D4663" w:rsidRDefault="000D4663">
      <w:pPr>
        <w:pStyle w:val="SPACER"/>
        <w:numPr>
          <w:ilvl w:val="12"/>
          <w:numId w:val="0"/>
        </w:numPr>
      </w:pPr>
    </w:p>
    <w:p w:rsidR="000D4663" w:rsidRDefault="000D4663">
      <w:pPr>
        <w:pStyle w:val="SPACER"/>
        <w:numPr>
          <w:ilvl w:val="12"/>
          <w:numId w:val="0"/>
        </w:numPr>
      </w:pPr>
    </w:p>
    <w:p w:rsidR="000D4663" w:rsidRDefault="000D4663">
      <w:pPr>
        <w:pStyle w:val="VSHeadingPrime"/>
        <w:numPr>
          <w:ilvl w:val="12"/>
          <w:numId w:val="0"/>
        </w:numPr>
      </w:pPr>
      <w:r>
        <w:t>PROCEDURE</w:t>
      </w:r>
    </w:p>
    <w:p w:rsidR="000D4663" w:rsidRDefault="000D4663">
      <w:pPr>
        <w:pStyle w:val="VSStepstxtsm1-9"/>
      </w:pPr>
      <w:r>
        <w:t>1.</w:t>
      </w:r>
      <w:r>
        <w:tab/>
        <w:t>Obtain and wear goggles.</w:t>
      </w:r>
    </w:p>
    <w:p w:rsidR="000D4663" w:rsidRDefault="000D4663">
      <w:pPr>
        <w:pStyle w:val="VSStepstxtsm1-9"/>
      </w:pPr>
      <w:r>
        <w:t>2.</w:t>
      </w:r>
      <w:r>
        <w:tab/>
      </w:r>
      <w:r w:rsidR="00A61ADC">
        <w:t xml:space="preserve">Make sure at your station there are: </w:t>
      </w:r>
      <w:r>
        <w:t xml:space="preserve">plastic </w:t>
      </w:r>
      <w:proofErr w:type="spellStart"/>
      <w:r>
        <w:t>pipets</w:t>
      </w:r>
      <w:proofErr w:type="spellEnd"/>
      <w:r>
        <w:t>, cuvettes with lids, and one aluminum foil covered cuvette with a lid. Mark one pipet with a U (unboiled) and one with a B (boiled). Mark the lid for the cuvette with aluminum foil with a D (dark). For the remaining two cuvettes, mark one lid with a U (unboiled) and one with a B (boiled).</w:t>
      </w:r>
    </w:p>
    <w:p w:rsidR="00EE0AF8" w:rsidRDefault="00EE0AF8" w:rsidP="00EE0AF8">
      <w:pPr>
        <w:pStyle w:val="VStextwbullets"/>
      </w:pPr>
      <w:r>
        <w:t>3.</w:t>
      </w:r>
      <w:r>
        <w:tab/>
      </w:r>
      <w:r w:rsidR="00A61ADC">
        <w:t xml:space="preserve">There should be cuvette with distilled water with the lid marked H for H20. </w:t>
      </w:r>
      <w:r>
        <w:t>To correctly use a cuvette, remember:</w:t>
      </w:r>
    </w:p>
    <w:p w:rsidR="00602273" w:rsidRDefault="00602273" w:rsidP="00602273">
      <w:pPr>
        <w:pStyle w:val="VSBullet"/>
        <w:numPr>
          <w:ilvl w:val="0"/>
          <w:numId w:val="21"/>
        </w:numPr>
        <w:ind w:left="562" w:hanging="202"/>
        <w:textAlignment w:val="auto"/>
      </w:pPr>
      <w:r>
        <w:t>Wipe the outside of each cuvette with a lint-free tissue.</w:t>
      </w:r>
    </w:p>
    <w:p w:rsidR="00602273" w:rsidRDefault="00602273" w:rsidP="00602273">
      <w:pPr>
        <w:pStyle w:val="VSBullet"/>
        <w:numPr>
          <w:ilvl w:val="0"/>
          <w:numId w:val="22"/>
        </w:numPr>
        <w:ind w:left="562" w:hanging="202"/>
        <w:textAlignment w:val="auto"/>
      </w:pPr>
      <w:r>
        <w:t>Handle cuvettes only by the top edge of the ribbed sides.</w:t>
      </w:r>
    </w:p>
    <w:p w:rsidR="00602273" w:rsidRDefault="00602273" w:rsidP="00602273">
      <w:pPr>
        <w:pStyle w:val="VSBullet"/>
        <w:numPr>
          <w:ilvl w:val="0"/>
          <w:numId w:val="23"/>
        </w:numPr>
        <w:ind w:left="562" w:hanging="202"/>
        <w:textAlignment w:val="auto"/>
      </w:pPr>
      <w:r>
        <w:t>Dislodge any bubbles by gently tapping the cuvette on a hard surface.</w:t>
      </w:r>
    </w:p>
    <w:p w:rsidR="00602273" w:rsidRDefault="00602273" w:rsidP="00602273">
      <w:pPr>
        <w:pStyle w:val="VSBullet"/>
        <w:numPr>
          <w:ilvl w:val="0"/>
          <w:numId w:val="24"/>
        </w:numPr>
        <w:ind w:left="562" w:hanging="202"/>
        <w:textAlignment w:val="auto"/>
      </w:pPr>
      <w:r>
        <w:t>Always position the cuvette so the light passes through the clear sides.</w:t>
      </w:r>
      <w:r w:rsidR="00A61ADC">
        <w:t xml:space="preserve"> Clear facing the front.</w:t>
      </w:r>
    </w:p>
    <w:p w:rsidR="00EE0AF8" w:rsidRDefault="00EE0AF8" w:rsidP="00EE0AF8">
      <w:pPr>
        <w:pStyle w:val="SPACERHalf"/>
      </w:pPr>
    </w:p>
    <w:p w:rsidR="00EE0AF8" w:rsidRDefault="00EE0AF8" w:rsidP="00EE0AF8">
      <w:pPr>
        <w:pStyle w:val="VSubheading1st"/>
        <w:ind w:left="360" w:hanging="360"/>
        <w:rPr>
          <w:sz w:val="24"/>
        </w:rPr>
      </w:pPr>
      <w:r>
        <w:rPr>
          <w:sz w:val="24"/>
        </w:rPr>
        <w:t>Colorimeter Users Only</w:t>
      </w:r>
    </w:p>
    <w:p w:rsidR="00EE0AF8" w:rsidRDefault="00EE0AF8" w:rsidP="00EE0AF8">
      <w:pPr>
        <w:pStyle w:val="VSStepstext1-9"/>
      </w:pPr>
      <w:r>
        <w:t>4.</w:t>
      </w:r>
      <w:r>
        <w:tab/>
        <w:t xml:space="preserve">Connect the Colorimeter to the </w:t>
      </w:r>
      <w:r w:rsidR="00C80EAB">
        <w:t xml:space="preserve">Vernier </w:t>
      </w:r>
      <w:proofErr w:type="spellStart"/>
      <w:r w:rsidR="00C80EAB">
        <w:t>labquest</w:t>
      </w:r>
      <w:proofErr w:type="spellEnd"/>
      <w:r w:rsidR="00C80EAB">
        <w:t>.</w:t>
      </w:r>
      <w:r>
        <w:t xml:space="preserve"> </w:t>
      </w:r>
    </w:p>
    <w:p w:rsidR="00EE0AF8" w:rsidRDefault="00EE0AF8" w:rsidP="00EE0AF8">
      <w:pPr>
        <w:pStyle w:val="VSSteps10wbullet"/>
      </w:pPr>
      <w:r>
        <w:tab/>
        <w:t>5.</w:t>
      </w:r>
      <w:r>
        <w:tab/>
        <w:t>Calibrate the Colorimeter.</w:t>
      </w:r>
    </w:p>
    <w:p w:rsidR="00EE0AF8" w:rsidRDefault="00EE0AF8" w:rsidP="00EE0AF8">
      <w:pPr>
        <w:pStyle w:val="WQBulletabc"/>
        <w:numPr>
          <w:ilvl w:val="0"/>
          <w:numId w:val="17"/>
        </w:numPr>
      </w:pPr>
      <w:r>
        <w:t xml:space="preserve">Open the Colorimeter lid. </w:t>
      </w:r>
    </w:p>
    <w:p w:rsidR="00EE0AF8" w:rsidRDefault="00EE0AF8" w:rsidP="00EE0AF8">
      <w:pPr>
        <w:pStyle w:val="WQBulletabc"/>
        <w:numPr>
          <w:ilvl w:val="0"/>
          <w:numId w:val="17"/>
        </w:numPr>
      </w:pPr>
      <w:r>
        <w:t xml:space="preserve">Holding the </w:t>
      </w:r>
      <w:r w:rsidR="00D66C1A">
        <w:t>b</w:t>
      </w:r>
      <w:r>
        <w:t>lank cuvette by the upper edges, place it in the cuvette slot of the Colorimeter. Close the lid.</w:t>
      </w:r>
    </w:p>
    <w:p w:rsidR="00EE0AF8" w:rsidRDefault="00EE0AF8" w:rsidP="00EE0AF8">
      <w:pPr>
        <w:pStyle w:val="WQBulletabc"/>
        <w:numPr>
          <w:ilvl w:val="0"/>
          <w:numId w:val="17"/>
        </w:numPr>
      </w:pPr>
      <w:r>
        <w:t xml:space="preserve">Press the &lt; or &gt; button on the Colorimeter to select a wavelength of 635 nm (Red) for this experiment. </w:t>
      </w:r>
      <w:r w:rsidRPr="00E81D71">
        <w:rPr>
          <w:b/>
          <w:bCs/>
        </w:rPr>
        <w:t>Note:</w:t>
      </w:r>
      <w:r>
        <w:t xml:space="preserve"> If your Colorimeter has a knob to select the wavelength instead of arrow buttons, ask your instructor for calibration information.</w:t>
      </w:r>
    </w:p>
    <w:p w:rsidR="00EE0AF8" w:rsidRDefault="00EE0AF8" w:rsidP="00EE0AF8">
      <w:pPr>
        <w:pStyle w:val="WQBulletabc"/>
        <w:numPr>
          <w:ilvl w:val="0"/>
          <w:numId w:val="17"/>
        </w:numPr>
      </w:pPr>
      <w:r>
        <w:t xml:space="preserve">Press the </w:t>
      </w:r>
      <w:r>
        <w:rPr>
          <w:sz w:val="20"/>
        </w:rPr>
        <w:t>CAL</w:t>
      </w:r>
      <w:r>
        <w:t xml:space="preserve"> button until the red LED begins to flash, then release. When the LED stops flashing, the calibration is complete.</w:t>
      </w:r>
      <w:r w:rsidR="005A6DBF">
        <w:t xml:space="preserve"> Proceed to Step 6</w:t>
      </w:r>
      <w:r>
        <w:t>.</w:t>
      </w:r>
    </w:p>
    <w:p w:rsidR="000D4663" w:rsidRDefault="000D4663">
      <w:pPr>
        <w:pStyle w:val="SMSPACER"/>
      </w:pPr>
    </w:p>
    <w:p w:rsidR="000D4663" w:rsidRDefault="00730942">
      <w:pPr>
        <w:pStyle w:val="VSGraphic"/>
      </w:pPr>
      <w:r>
        <w:rPr>
          <w:noProof/>
          <w:sz w:val="20"/>
        </w:rPr>
        <w:lastRenderedPageBreak/>
        <w:drawing>
          <wp:inline distT="0" distB="0" distL="0" distR="0">
            <wp:extent cx="3232785" cy="179641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785" cy="1796415"/>
                    </a:xfrm>
                    <a:prstGeom prst="rect">
                      <a:avLst/>
                    </a:prstGeom>
                    <a:noFill/>
                    <a:ln>
                      <a:noFill/>
                    </a:ln>
                  </pic:spPr>
                </pic:pic>
              </a:graphicData>
            </a:graphic>
          </wp:inline>
        </w:drawing>
      </w:r>
    </w:p>
    <w:p w:rsidR="000D4663" w:rsidRDefault="000D4663">
      <w:pPr>
        <w:pStyle w:val="VSGraphiclbl"/>
      </w:pPr>
      <w:r>
        <w:t>Figure 2</w:t>
      </w:r>
    </w:p>
    <w:p w:rsidR="000D4663" w:rsidRDefault="000D4663">
      <w:pPr>
        <w:pStyle w:val="SPACERHalf"/>
      </w:pPr>
    </w:p>
    <w:p w:rsidR="000D4663" w:rsidRDefault="00A61ADC" w:rsidP="00A61ADC">
      <w:pPr>
        <w:pStyle w:val="VSStepstext1-9"/>
      </w:pPr>
      <w:r>
        <w:t>6</w:t>
      </w:r>
      <w:r w:rsidR="000D4663">
        <w:t>.</w:t>
      </w:r>
      <w:r w:rsidR="000D4663">
        <w:tab/>
        <w:t xml:space="preserve">Add 2.5 mL of DPIP/phosphate buffer solution to each of the </w:t>
      </w:r>
      <w:r>
        <w:t xml:space="preserve">3 </w:t>
      </w:r>
      <w:r w:rsidR="000D4663">
        <w:t xml:space="preserve">cuvettes. </w:t>
      </w:r>
      <w:r w:rsidR="000D4663">
        <w:rPr>
          <w:b/>
        </w:rPr>
        <w:t>Important</w:t>
      </w:r>
      <w:r w:rsidR="00D66C1A">
        <w:t>: P</w:t>
      </w:r>
      <w:r w:rsidR="000D4663">
        <w:t>erform the following steps as quickly as possible</w:t>
      </w:r>
      <w:r>
        <w:t>.</w:t>
      </w:r>
    </w:p>
    <w:p w:rsidR="00A61ADC" w:rsidRDefault="00A61ADC" w:rsidP="00A61ADC">
      <w:pPr>
        <w:pStyle w:val="VSStepstext1-9"/>
      </w:pPr>
      <w:r>
        <w:tab/>
        <w:t xml:space="preserve">Locate the </w:t>
      </w:r>
      <w:proofErr w:type="spellStart"/>
      <w:r>
        <w:t>unboiled</w:t>
      </w:r>
      <w:proofErr w:type="spellEnd"/>
      <w:r>
        <w:t xml:space="preserve"> and boiled chloroplast suspension prepared by your instructor. Before removing any of the chloroplast suspension, gently swirl to resuspend any chloroplast which may have settled out. Using the pipet marked U, draw up ~1 mL of </w:t>
      </w:r>
      <w:proofErr w:type="spellStart"/>
      <w:r>
        <w:t>unboiled</w:t>
      </w:r>
      <w:proofErr w:type="spellEnd"/>
      <w:r>
        <w:t xml:space="preserve"> chloroplast suspension. </w:t>
      </w:r>
    </w:p>
    <w:p w:rsidR="00A61ADC" w:rsidRDefault="00A61ADC" w:rsidP="00A61ADC">
      <w:pPr>
        <w:pStyle w:val="VSStepstext1-9"/>
      </w:pPr>
      <w:r>
        <w:tab/>
        <w:t xml:space="preserve">a. </w:t>
      </w:r>
      <w:r w:rsidR="000D4663">
        <w:t xml:space="preserve">Cuvette U: Add 3 drops of </w:t>
      </w:r>
      <w:r w:rsidR="000D4663">
        <w:rPr>
          <w:i/>
        </w:rPr>
        <w:t>unboiled</w:t>
      </w:r>
      <w:r w:rsidR="000D4663">
        <w:t xml:space="preserve"> chloroplasts. Place the lid on the cuvette and gently mix; try not to introduce bubbles in the solution. </w:t>
      </w:r>
    </w:p>
    <w:p w:rsidR="000D4663" w:rsidRDefault="00A61ADC" w:rsidP="00A61ADC">
      <w:pPr>
        <w:pStyle w:val="VSStepstext1-9"/>
      </w:pPr>
      <w:r>
        <w:tab/>
        <w:t xml:space="preserve">b. </w:t>
      </w:r>
      <w:r w:rsidR="000D4663">
        <w:t xml:space="preserve">Cuvette D: Add 3 drops of </w:t>
      </w:r>
      <w:r w:rsidR="000D4663">
        <w:rPr>
          <w:i/>
        </w:rPr>
        <w:t>unboiled</w:t>
      </w:r>
      <w:r w:rsidR="000D4663">
        <w:t xml:space="preserve"> chloroplasts. Place the lid on the cuvette and gently mix; try not to introduce bubbles in the solution. </w:t>
      </w:r>
      <w:r>
        <w:t xml:space="preserve">Wrap foil around the cuvette entirely. </w:t>
      </w:r>
      <w:r w:rsidR="000D4663">
        <w:t xml:space="preserve"> Make sure that no light can penetrate the cuvette.</w:t>
      </w:r>
    </w:p>
    <w:p w:rsidR="000D4663" w:rsidRDefault="00A61ADC" w:rsidP="00A61ADC">
      <w:pPr>
        <w:pStyle w:val="VSBulletabc"/>
      </w:pPr>
      <w:r>
        <w:t xml:space="preserve">c. </w:t>
      </w:r>
      <w:r w:rsidR="000D4663">
        <w:t xml:space="preserve">Cuvette B: Add 3 drops of </w:t>
      </w:r>
      <w:r w:rsidR="000D4663">
        <w:rPr>
          <w:i/>
        </w:rPr>
        <w:t>boiled</w:t>
      </w:r>
      <w:r w:rsidR="000D4663">
        <w:t xml:space="preserve"> chloroplasts. Place the lid on the cuvette and gently mix; try not to introduce bubbles in the solution. </w:t>
      </w:r>
    </w:p>
    <w:p w:rsidR="00A61ADC" w:rsidRDefault="00A61ADC" w:rsidP="00A61ADC">
      <w:pPr>
        <w:pStyle w:val="VSBulletabc"/>
        <w:ind w:left="0" w:firstLine="0"/>
      </w:pPr>
    </w:p>
    <w:p w:rsidR="00D66C1A" w:rsidRDefault="00D66C1A" w:rsidP="00D66C1A">
      <w:pPr>
        <w:pStyle w:val="SPACERHalf"/>
      </w:pPr>
    </w:p>
    <w:p w:rsidR="000D4663" w:rsidRDefault="000D4663">
      <w:pPr>
        <w:pStyle w:val="VSStepsBULIT10"/>
      </w:pPr>
      <w:r>
        <w:tab/>
      </w:r>
      <w:r w:rsidR="00A61ADC">
        <w:t>8</w:t>
      </w:r>
      <w:r>
        <w:t>.</w:t>
      </w:r>
      <w:r>
        <w:tab/>
        <w:t>Take absorbance readings for each cuvette. Invert each cuvette two times to resuspend the chloroplast before taking a reading. If any air bubbles form, gently tap on the cuvette lid to knock them loose.</w:t>
      </w:r>
    </w:p>
    <w:p w:rsidR="000D4663" w:rsidRDefault="000D4663">
      <w:pPr>
        <w:pStyle w:val="VSBulletabc"/>
        <w:numPr>
          <w:ilvl w:val="0"/>
          <w:numId w:val="9"/>
        </w:numPr>
      </w:pPr>
      <w:r>
        <w:t xml:space="preserve">Cuvette U: </w:t>
      </w:r>
      <w:r w:rsidR="00D66C1A">
        <w:t>Place the cuvette in the device (close the lid if using a Colorimeter). Allow 10 </w:t>
      </w:r>
      <w:r>
        <w:t>seconds for the readings displayed in the meter to stabilize</w:t>
      </w:r>
      <w:r w:rsidR="00E5484F">
        <w:t xml:space="preserve">. Click </w:t>
      </w:r>
      <w:r w:rsidR="00730942" w:rsidRPr="00D0460C">
        <w:rPr>
          <w:noProof/>
          <w:position w:val="-4"/>
        </w:rPr>
        <w:drawing>
          <wp:inline distT="0" distB="0" distL="0" distR="0">
            <wp:extent cx="424815" cy="139065"/>
            <wp:effectExtent l="0" t="0" r="0" b="0"/>
            <wp:docPr id="8" name="Picture 8" descr="Collect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ollectNew"/>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139065"/>
                    </a:xfrm>
                    <a:prstGeom prst="rect">
                      <a:avLst/>
                    </a:prstGeom>
                    <a:noFill/>
                    <a:ln>
                      <a:noFill/>
                    </a:ln>
                  </pic:spPr>
                </pic:pic>
              </a:graphicData>
            </a:graphic>
          </wp:inline>
        </w:drawing>
      </w:r>
      <w:r>
        <w:t xml:space="preserve"> </w:t>
      </w:r>
      <w:r w:rsidR="00E5484F">
        <w:t>and</w:t>
      </w:r>
      <w:r>
        <w:t xml:space="preserve"> record the absorbance value in Table 1</w:t>
      </w:r>
      <w:r w:rsidR="007C19A2">
        <w:t xml:space="preserve"> for time 0</w:t>
      </w:r>
      <w:r>
        <w:t>. Remove the cuvette</w:t>
      </w:r>
      <w:r w:rsidR="00A61ADC">
        <w:t>.</w:t>
      </w:r>
    </w:p>
    <w:p w:rsidR="000D4663" w:rsidRDefault="000D4663">
      <w:pPr>
        <w:pStyle w:val="VSBulletabc"/>
        <w:numPr>
          <w:ilvl w:val="0"/>
          <w:numId w:val="9"/>
        </w:numPr>
      </w:pPr>
      <w:r>
        <w:t xml:space="preserve">Cuvette D: </w:t>
      </w:r>
      <w:r w:rsidR="00D66C1A">
        <w:t xml:space="preserve">Remove the cuvette from the foil sleeve and place it in the device (close the lid if using a Colorimeter). Wait 10 seconds and record the absorbance value in Table </w:t>
      </w:r>
      <w:r w:rsidR="007C19A2">
        <w:t>1 for time 0</w:t>
      </w:r>
      <w:r w:rsidR="00D66C1A">
        <w:t xml:space="preserve">. Remove the cuvette and place it back into the foil sleeve. </w:t>
      </w:r>
    </w:p>
    <w:p w:rsidR="000D4663" w:rsidRDefault="000D4663">
      <w:pPr>
        <w:pStyle w:val="VSBulletabc"/>
        <w:numPr>
          <w:ilvl w:val="0"/>
          <w:numId w:val="9"/>
        </w:numPr>
      </w:pPr>
      <w:r>
        <w:t xml:space="preserve">Cuvette B: </w:t>
      </w:r>
      <w:r w:rsidR="00D66C1A">
        <w:t xml:space="preserve">Place the cuvette in the device (close the lid if using a Colorimeter). Wait 10 seconds and record the absorbance value in Table </w:t>
      </w:r>
      <w:r w:rsidR="007C19A2">
        <w:t>1 for time 0</w:t>
      </w:r>
      <w:r w:rsidR="00D66C1A">
        <w:t>. Remove the cuvette</w:t>
      </w:r>
      <w:r w:rsidR="00A61ADC">
        <w:t>.</w:t>
      </w:r>
    </w:p>
    <w:p w:rsidR="00A61ADC" w:rsidRDefault="00A61ADC" w:rsidP="00A61ADC">
      <w:pPr>
        <w:pStyle w:val="VSBulletabc"/>
        <w:ind w:left="360"/>
      </w:pPr>
      <w:r>
        <w:t xml:space="preserve">9.  Obtain a 600 mL beaker filled with water and a flood lamp. Arrange the lamp and beaker as shown in Figure 2. The beaker will act as a heat shield, protecting the chloroplasts from warming by the flood lamp. </w:t>
      </w:r>
    </w:p>
    <w:p w:rsidR="00A61ADC" w:rsidRDefault="00A61ADC">
      <w:pPr>
        <w:pStyle w:val="SPACERtight"/>
      </w:pPr>
    </w:p>
    <w:p w:rsidR="000D4663" w:rsidRDefault="000D4663">
      <w:pPr>
        <w:pStyle w:val="VSStepstext10"/>
      </w:pPr>
      <w:r>
        <w:tab/>
        <w:t>10.</w:t>
      </w:r>
      <w:r>
        <w:tab/>
        <w:t>Turn on the lamp.</w:t>
      </w:r>
    </w:p>
    <w:p w:rsidR="000D4663" w:rsidRDefault="000D4663">
      <w:pPr>
        <w:pStyle w:val="VSStepstext10"/>
      </w:pPr>
      <w:r>
        <w:tab/>
        <w:t>11.</w:t>
      </w:r>
      <w:r>
        <w:tab/>
        <w:t xml:space="preserve">Repeat Step </w:t>
      </w:r>
      <w:r w:rsidR="00A61ADC">
        <w:t>8</w:t>
      </w:r>
      <w:r>
        <w:t xml:space="preserve"> when 5 minutes have elapsed.</w:t>
      </w:r>
    </w:p>
    <w:p w:rsidR="000D4663" w:rsidRDefault="000D4663">
      <w:pPr>
        <w:pStyle w:val="VSStepstext10"/>
      </w:pPr>
      <w:r>
        <w:lastRenderedPageBreak/>
        <w:tab/>
        <w:t>12.</w:t>
      </w:r>
      <w:r>
        <w:tab/>
        <w:t xml:space="preserve">Repeat Step </w:t>
      </w:r>
      <w:r w:rsidR="00A61ADC">
        <w:t>8</w:t>
      </w:r>
      <w:r>
        <w:t xml:space="preserve"> when 10 minutes have elapsed.</w:t>
      </w:r>
    </w:p>
    <w:p w:rsidR="000D4663" w:rsidRDefault="000D4663">
      <w:pPr>
        <w:pStyle w:val="VSStepstext10"/>
      </w:pPr>
      <w:r>
        <w:tab/>
        <w:t>13.</w:t>
      </w:r>
      <w:r>
        <w:tab/>
        <w:t xml:space="preserve">Repeat Step </w:t>
      </w:r>
      <w:r w:rsidR="00A61ADC">
        <w:t>8</w:t>
      </w:r>
      <w:r>
        <w:t xml:space="preserve"> when 15 minutes have elapsed.</w:t>
      </w:r>
    </w:p>
    <w:p w:rsidR="000D4663" w:rsidRDefault="000D4663">
      <w:pPr>
        <w:pStyle w:val="VSStepstext10"/>
      </w:pPr>
      <w:r>
        <w:tab/>
        <w:t>14.</w:t>
      </w:r>
      <w:r>
        <w:tab/>
        <w:t xml:space="preserve">Repeat Step </w:t>
      </w:r>
      <w:r w:rsidR="00A61ADC">
        <w:t>8</w:t>
      </w:r>
      <w:r>
        <w:t xml:space="preserve"> when 20 minutes have elapsed.</w:t>
      </w:r>
    </w:p>
    <w:p w:rsidR="000D4663" w:rsidRDefault="000D4663">
      <w:pPr>
        <w:pStyle w:val="SPACER"/>
      </w:pPr>
    </w:p>
    <w:p w:rsidR="000D4663" w:rsidRDefault="000D4663">
      <w:pPr>
        <w:pStyle w:val="VSHeadingPrime"/>
      </w:pPr>
      <w:r>
        <w:t>PROCESSING THE DATA</w:t>
      </w:r>
    </w:p>
    <w:p w:rsidR="000D4663" w:rsidRDefault="000D4663">
      <w:pPr>
        <w:pStyle w:val="VSStepstext1-9"/>
      </w:pPr>
      <w:r>
        <w:rPr>
          <w:caps/>
        </w:rPr>
        <w:t>1.</w:t>
      </w:r>
      <w:r>
        <w:rPr>
          <w:caps/>
        </w:rPr>
        <w:tab/>
      </w:r>
      <w:r w:rsidR="00A61ADC">
        <w:rPr>
          <w:color w:val="auto"/>
        </w:rPr>
        <w:t xml:space="preserve">There is a laptop in the front of the room with a spreadsheet on it. You are to take the data from Table 1 and type the data into the spreadsheet. The spreadsheet will show you the graph of the data and provide a linear regression for each </w:t>
      </w:r>
      <w:r w:rsidR="00815D8B">
        <w:rPr>
          <w:color w:val="auto"/>
        </w:rPr>
        <w:t xml:space="preserve">solution. </w:t>
      </w:r>
    </w:p>
    <w:p w:rsidR="000D4663" w:rsidRDefault="000D4663" w:rsidP="00815D8B">
      <w:pPr>
        <w:pStyle w:val="VSStepsBULIT10"/>
      </w:pPr>
      <w:r>
        <w:tab/>
        <w:t>2.</w:t>
      </w:r>
      <w:r>
        <w:tab/>
        <w:t xml:space="preserve">In Table 2, record the slope of the line, </w:t>
      </w:r>
      <w:r>
        <w:rPr>
          <w:i/>
        </w:rPr>
        <w:t>m</w:t>
      </w:r>
      <w:r>
        <w:t>, as the rate of photosynthesis for each data set.</w:t>
      </w:r>
    </w:p>
    <w:p w:rsidR="000D4663" w:rsidRDefault="000D4663">
      <w:pPr>
        <w:pStyle w:val="SPACER"/>
      </w:pPr>
    </w:p>
    <w:p w:rsidR="000D4663" w:rsidRDefault="000D4663">
      <w:pPr>
        <w:pStyle w:val="VSHeadingPrime"/>
      </w:pPr>
      <w:r>
        <w:t>DATA</w:t>
      </w:r>
    </w:p>
    <w:tbl>
      <w:tblPr>
        <w:tblW w:w="0" w:type="auto"/>
        <w:jc w:val="center"/>
        <w:tblLayout w:type="fixed"/>
        <w:tblCellMar>
          <w:left w:w="79" w:type="dxa"/>
          <w:right w:w="79" w:type="dxa"/>
        </w:tblCellMar>
        <w:tblLook w:val="0000" w:firstRow="0" w:lastRow="0" w:firstColumn="0" w:lastColumn="0" w:noHBand="0" w:noVBand="0"/>
      </w:tblPr>
      <w:tblGrid>
        <w:gridCol w:w="1152"/>
        <w:gridCol w:w="1440"/>
        <w:gridCol w:w="1440"/>
        <w:gridCol w:w="1440"/>
        <w:gridCol w:w="432"/>
        <w:gridCol w:w="1728"/>
        <w:gridCol w:w="1728"/>
      </w:tblGrid>
      <w:tr w:rsidR="000D4663">
        <w:trPr>
          <w:cantSplit/>
          <w:jc w:val="center"/>
        </w:trPr>
        <w:tc>
          <w:tcPr>
            <w:tcW w:w="5472" w:type="dxa"/>
            <w:gridSpan w:val="4"/>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Table 1</w:t>
            </w:r>
          </w:p>
        </w:tc>
        <w:tc>
          <w:tcPr>
            <w:tcW w:w="432" w:type="dxa"/>
            <w:tcBorders>
              <w:left w:val="single" w:sz="6" w:space="0" w:color="auto"/>
              <w:right w:val="single" w:sz="6" w:space="0" w:color="auto"/>
            </w:tcBorders>
          </w:tcPr>
          <w:p w:rsidR="000D4663" w:rsidRDefault="000D4663">
            <w:pPr>
              <w:pStyle w:val="VSTableText"/>
              <w:rPr>
                <w:rFonts w:ascii="Arial" w:hAnsi="Arial"/>
              </w:rPr>
            </w:pPr>
          </w:p>
        </w:tc>
        <w:tc>
          <w:tcPr>
            <w:tcW w:w="3456" w:type="dxa"/>
            <w:gridSpan w:val="2"/>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Table 2</w:t>
            </w:r>
          </w:p>
        </w:tc>
      </w:tr>
      <w:tr w:rsidR="000D4663">
        <w:trPr>
          <w:cantSplit/>
          <w:jc w:val="center"/>
        </w:trPr>
        <w:tc>
          <w:tcPr>
            <w:tcW w:w="1152"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Time</w:t>
            </w:r>
            <w:r>
              <w:rPr>
                <w:rFonts w:ascii="Arial" w:hAnsi="Arial"/>
              </w:rPr>
              <w:br/>
              <w:t xml:space="preserve"> (min)</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Absorbance</w:t>
            </w:r>
            <w:r>
              <w:rPr>
                <w:rFonts w:ascii="Arial" w:hAnsi="Arial"/>
              </w:rPr>
              <w:br/>
              <w:t>unboiled</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Absorbance</w:t>
            </w:r>
            <w:r>
              <w:rPr>
                <w:rFonts w:ascii="Arial" w:hAnsi="Arial"/>
              </w:rPr>
              <w:br/>
              <w:t>in dark</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Absorbance</w:t>
            </w:r>
            <w:r>
              <w:rPr>
                <w:rFonts w:ascii="Arial" w:hAnsi="Arial"/>
              </w:rPr>
              <w:br/>
              <w:t>boiled</w:t>
            </w:r>
          </w:p>
        </w:tc>
        <w:tc>
          <w:tcPr>
            <w:tcW w:w="432" w:type="dxa"/>
            <w:tcBorders>
              <w:left w:val="single" w:sz="6" w:space="0" w:color="auto"/>
              <w:right w:val="single" w:sz="6" w:space="0" w:color="auto"/>
            </w:tcBorders>
          </w:tcPr>
          <w:p w:rsidR="000D4663" w:rsidRDefault="000D4663">
            <w:pPr>
              <w:pStyle w:val="VSTableText"/>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Chloroplast</w:t>
            </w:r>
          </w:p>
        </w:tc>
        <w:tc>
          <w:tcPr>
            <w:tcW w:w="1728"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Rate of photosynthesis</w:t>
            </w:r>
          </w:p>
        </w:tc>
      </w:tr>
      <w:tr w:rsidR="000D4663">
        <w:trPr>
          <w:cantSplit/>
          <w:jc w:val="center"/>
        </w:trPr>
        <w:tc>
          <w:tcPr>
            <w:tcW w:w="1152"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0</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432" w:type="dxa"/>
            <w:tcBorders>
              <w:left w:val="single" w:sz="6" w:space="0" w:color="auto"/>
              <w:right w:val="single" w:sz="6" w:space="0" w:color="auto"/>
            </w:tcBorders>
          </w:tcPr>
          <w:p w:rsidR="000D4663" w:rsidRDefault="000D4663">
            <w:pPr>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0D4663" w:rsidRDefault="000D4663">
            <w:pPr>
              <w:pStyle w:val="VSTableText"/>
              <w:ind w:left="425"/>
              <w:jc w:val="left"/>
              <w:rPr>
                <w:rFonts w:ascii="Arial" w:hAnsi="Arial"/>
              </w:rPr>
            </w:pPr>
            <w:r>
              <w:rPr>
                <w:rFonts w:ascii="Arial" w:hAnsi="Arial"/>
              </w:rPr>
              <w:t>Unboiled</w:t>
            </w:r>
          </w:p>
        </w:tc>
        <w:tc>
          <w:tcPr>
            <w:tcW w:w="1728"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p>
        </w:tc>
      </w:tr>
      <w:tr w:rsidR="000D4663">
        <w:trPr>
          <w:cantSplit/>
          <w:jc w:val="center"/>
        </w:trPr>
        <w:tc>
          <w:tcPr>
            <w:tcW w:w="1152"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5</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432" w:type="dxa"/>
            <w:tcBorders>
              <w:left w:val="single" w:sz="6" w:space="0" w:color="auto"/>
              <w:right w:val="single" w:sz="6" w:space="0" w:color="auto"/>
            </w:tcBorders>
          </w:tcPr>
          <w:p w:rsidR="000D4663" w:rsidRDefault="000D4663">
            <w:pPr>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0D4663" w:rsidRDefault="000D4663">
            <w:pPr>
              <w:pStyle w:val="VSTableText"/>
              <w:ind w:left="425"/>
              <w:jc w:val="left"/>
              <w:rPr>
                <w:rFonts w:ascii="Arial" w:hAnsi="Arial"/>
              </w:rPr>
            </w:pPr>
            <w:r>
              <w:rPr>
                <w:rFonts w:ascii="Arial" w:hAnsi="Arial"/>
              </w:rPr>
              <w:t>Dark</w:t>
            </w:r>
          </w:p>
        </w:tc>
        <w:tc>
          <w:tcPr>
            <w:tcW w:w="1728"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p>
        </w:tc>
      </w:tr>
      <w:tr w:rsidR="000D4663">
        <w:trPr>
          <w:cantSplit/>
          <w:jc w:val="center"/>
        </w:trPr>
        <w:tc>
          <w:tcPr>
            <w:tcW w:w="1152"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10</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432" w:type="dxa"/>
            <w:tcBorders>
              <w:left w:val="single" w:sz="6" w:space="0" w:color="auto"/>
              <w:right w:val="single" w:sz="6" w:space="0" w:color="auto"/>
            </w:tcBorders>
          </w:tcPr>
          <w:p w:rsidR="000D4663" w:rsidRDefault="000D4663">
            <w:pPr>
              <w:rPr>
                <w:rFonts w:ascii="Arial" w:hAnsi="Arial"/>
              </w:rPr>
            </w:pPr>
          </w:p>
        </w:tc>
        <w:tc>
          <w:tcPr>
            <w:tcW w:w="1728" w:type="dxa"/>
            <w:tcBorders>
              <w:top w:val="single" w:sz="6" w:space="0" w:color="auto"/>
              <w:left w:val="single" w:sz="6" w:space="0" w:color="auto"/>
              <w:right w:val="single" w:sz="6" w:space="0" w:color="auto"/>
            </w:tcBorders>
          </w:tcPr>
          <w:p w:rsidR="000D4663" w:rsidRDefault="000D4663">
            <w:pPr>
              <w:pStyle w:val="VSTableText"/>
              <w:ind w:left="425"/>
              <w:jc w:val="left"/>
              <w:rPr>
                <w:rFonts w:ascii="Arial" w:hAnsi="Arial"/>
              </w:rPr>
            </w:pPr>
            <w:r>
              <w:rPr>
                <w:rFonts w:ascii="Arial" w:hAnsi="Arial"/>
              </w:rPr>
              <w:t>Boiled</w:t>
            </w:r>
          </w:p>
        </w:tc>
        <w:tc>
          <w:tcPr>
            <w:tcW w:w="1728" w:type="dxa"/>
            <w:tcBorders>
              <w:top w:val="single" w:sz="6" w:space="0" w:color="auto"/>
              <w:left w:val="single" w:sz="6" w:space="0" w:color="auto"/>
              <w:right w:val="single" w:sz="6" w:space="0" w:color="auto"/>
            </w:tcBorders>
          </w:tcPr>
          <w:p w:rsidR="000D4663" w:rsidRDefault="000D4663">
            <w:pPr>
              <w:pStyle w:val="VSTableText"/>
              <w:rPr>
                <w:rFonts w:ascii="Arial" w:hAnsi="Arial"/>
              </w:rPr>
            </w:pPr>
          </w:p>
        </w:tc>
      </w:tr>
      <w:tr w:rsidR="000D4663">
        <w:trPr>
          <w:cantSplit/>
          <w:jc w:val="center"/>
        </w:trPr>
        <w:tc>
          <w:tcPr>
            <w:tcW w:w="1152"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15</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432" w:type="dxa"/>
            <w:tcBorders>
              <w:left w:val="single" w:sz="6" w:space="0" w:color="auto"/>
            </w:tcBorders>
          </w:tcPr>
          <w:p w:rsidR="000D4663" w:rsidRDefault="000D4663">
            <w:pPr>
              <w:rPr>
                <w:rFonts w:ascii="Arial" w:hAnsi="Arial"/>
              </w:rPr>
            </w:pPr>
          </w:p>
        </w:tc>
        <w:tc>
          <w:tcPr>
            <w:tcW w:w="1728" w:type="dxa"/>
            <w:tcBorders>
              <w:top w:val="single" w:sz="6" w:space="0" w:color="auto"/>
            </w:tcBorders>
          </w:tcPr>
          <w:p w:rsidR="000D4663" w:rsidRDefault="000D4663">
            <w:pPr>
              <w:rPr>
                <w:rFonts w:ascii="Arial" w:hAnsi="Arial"/>
              </w:rPr>
            </w:pPr>
          </w:p>
        </w:tc>
        <w:tc>
          <w:tcPr>
            <w:tcW w:w="1728" w:type="dxa"/>
            <w:tcBorders>
              <w:top w:val="single" w:sz="6" w:space="0" w:color="auto"/>
            </w:tcBorders>
          </w:tcPr>
          <w:p w:rsidR="000D4663" w:rsidRDefault="000D4663">
            <w:pPr>
              <w:rPr>
                <w:rFonts w:ascii="Arial" w:hAnsi="Arial"/>
              </w:rPr>
            </w:pPr>
          </w:p>
        </w:tc>
      </w:tr>
      <w:tr w:rsidR="000D4663">
        <w:trPr>
          <w:cantSplit/>
          <w:jc w:val="center"/>
        </w:trPr>
        <w:tc>
          <w:tcPr>
            <w:tcW w:w="1152" w:type="dxa"/>
            <w:tcBorders>
              <w:top w:val="single" w:sz="6" w:space="0" w:color="auto"/>
              <w:left w:val="single" w:sz="6" w:space="0" w:color="auto"/>
              <w:bottom w:val="single" w:sz="6" w:space="0" w:color="auto"/>
              <w:right w:val="single" w:sz="6" w:space="0" w:color="auto"/>
            </w:tcBorders>
          </w:tcPr>
          <w:p w:rsidR="000D4663" w:rsidRDefault="000D4663">
            <w:pPr>
              <w:pStyle w:val="VSTableText"/>
              <w:rPr>
                <w:rFonts w:ascii="Arial" w:hAnsi="Arial"/>
              </w:rPr>
            </w:pPr>
            <w:r>
              <w:rPr>
                <w:rFonts w:ascii="Arial" w:hAnsi="Arial"/>
              </w:rPr>
              <w:t>20</w:t>
            </w: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0D4663" w:rsidRDefault="000D4663">
            <w:pPr>
              <w:rPr>
                <w:rFonts w:ascii="Arial" w:hAnsi="Arial"/>
              </w:rPr>
            </w:pPr>
          </w:p>
        </w:tc>
        <w:tc>
          <w:tcPr>
            <w:tcW w:w="432" w:type="dxa"/>
            <w:tcBorders>
              <w:left w:val="single" w:sz="6" w:space="0" w:color="auto"/>
            </w:tcBorders>
          </w:tcPr>
          <w:p w:rsidR="000D4663" w:rsidRDefault="000D4663">
            <w:pPr>
              <w:rPr>
                <w:rFonts w:ascii="Arial" w:hAnsi="Arial"/>
              </w:rPr>
            </w:pPr>
          </w:p>
        </w:tc>
        <w:tc>
          <w:tcPr>
            <w:tcW w:w="1728" w:type="dxa"/>
          </w:tcPr>
          <w:p w:rsidR="000D4663" w:rsidRDefault="000D4663">
            <w:pPr>
              <w:rPr>
                <w:rFonts w:ascii="Arial" w:hAnsi="Arial"/>
              </w:rPr>
            </w:pPr>
          </w:p>
        </w:tc>
        <w:tc>
          <w:tcPr>
            <w:tcW w:w="1728" w:type="dxa"/>
          </w:tcPr>
          <w:p w:rsidR="000D4663" w:rsidRDefault="000D4663">
            <w:pPr>
              <w:rPr>
                <w:rFonts w:ascii="Arial" w:hAnsi="Arial"/>
              </w:rPr>
            </w:pPr>
          </w:p>
        </w:tc>
      </w:tr>
    </w:tbl>
    <w:p w:rsidR="000D4663" w:rsidRDefault="000D4663">
      <w:pPr>
        <w:pStyle w:val="SPACER"/>
      </w:pPr>
    </w:p>
    <w:p w:rsidR="00FE2BAF" w:rsidRDefault="00FE2BAF">
      <w:pPr>
        <w:pStyle w:val="SPACER"/>
      </w:pPr>
    </w:p>
    <w:p w:rsidR="000D4663" w:rsidRDefault="000D4663">
      <w:pPr>
        <w:pStyle w:val="VSHeadingPrime"/>
      </w:pPr>
      <w:r>
        <w:t>Questions</w:t>
      </w:r>
    </w:p>
    <w:p w:rsidR="000D4663" w:rsidRDefault="000D4663">
      <w:pPr>
        <w:pStyle w:val="VSStepstext1-9"/>
      </w:pPr>
      <w:r>
        <w:t>1.</w:t>
      </w:r>
      <w:r>
        <w:tab/>
        <w:t>Is there evidence that chloroplasts were able to reduce DPIP in this experiment? Explain.</w:t>
      </w:r>
    </w:p>
    <w:p w:rsidR="00815D8B" w:rsidRDefault="00815D8B">
      <w:pPr>
        <w:pStyle w:val="VSStepstext1-9"/>
      </w:pPr>
    </w:p>
    <w:p w:rsidR="00815D8B" w:rsidRDefault="00815D8B">
      <w:pPr>
        <w:pStyle w:val="VSStepstext1-9"/>
      </w:pPr>
    </w:p>
    <w:p w:rsidR="000D4663" w:rsidRDefault="000D4663">
      <w:pPr>
        <w:pStyle w:val="VSStepstext1-9"/>
      </w:pPr>
      <w:r>
        <w:t>2.</w:t>
      </w:r>
      <w:r>
        <w:tab/>
        <w:t>Were chloroplasts able to reduce DPIP when kept in the dark? Explain.</w:t>
      </w:r>
    </w:p>
    <w:p w:rsidR="00815D8B" w:rsidRDefault="00815D8B">
      <w:pPr>
        <w:pStyle w:val="VSStepstext1-9"/>
      </w:pPr>
    </w:p>
    <w:p w:rsidR="000D4663" w:rsidRDefault="000D4663">
      <w:pPr>
        <w:pStyle w:val="VSStepstext1-9"/>
      </w:pPr>
      <w:r>
        <w:t>3.</w:t>
      </w:r>
      <w:r>
        <w:tab/>
        <w:t xml:space="preserve">Were boiled chloroplasts able to reduce DPIP? </w:t>
      </w:r>
      <w:r w:rsidR="00815D8B">
        <w:t xml:space="preserve"> </w:t>
      </w:r>
      <w:r>
        <w:t>Explain.</w:t>
      </w:r>
    </w:p>
    <w:p w:rsidR="00815D8B" w:rsidRDefault="00815D8B">
      <w:pPr>
        <w:pStyle w:val="VSStepstext1-9"/>
      </w:pPr>
    </w:p>
    <w:p w:rsidR="000D4663" w:rsidRDefault="000D4663">
      <w:pPr>
        <w:pStyle w:val="VSStepstext1-9"/>
      </w:pPr>
      <w:r>
        <w:t>4.</w:t>
      </w:r>
      <w:r>
        <w:tab/>
        <w:t>What conclusions can you make about the photosynthetic activity of spinach?</w:t>
      </w:r>
    </w:p>
    <w:p w:rsidR="000D4663" w:rsidRDefault="000D4663">
      <w:pPr>
        <w:pStyle w:val="SPACER"/>
      </w:pPr>
    </w:p>
    <w:p w:rsidR="000D4663" w:rsidRDefault="000D4663">
      <w:pPr>
        <w:pStyle w:val="VSHeadingPrime"/>
      </w:pPr>
      <w:r>
        <w:lastRenderedPageBreak/>
        <w:t>extension - Plant Pigment Chromatography</w:t>
      </w:r>
    </w:p>
    <w:p w:rsidR="000D4663" w:rsidRDefault="000D4663">
      <w:pPr>
        <w:pStyle w:val="VSFormulaText"/>
      </w:pPr>
      <w:r>
        <w:t xml:space="preserve">Paper chromatography is a technique used to separate substances in a mixture based on the movement of the different substances up a piece of paper by capillary action. Pigments extracted from plant cells contain a variety of molecules, such as chlorophylls, beta carotene, and xanthophyll, that can be separated using paper chromatography. A small sample of plant pigment placed on chromatography paper travels up the paper due to capillary action. Beta carotene is carried the furthest because it is highly soluble in the solvent and because it forms no hydrogen bonds with the chromatography paper fibers. Xanthophyll contains oxygen and does not travel quite as far with the solvent because it is less soluble than beta carotene and forms some hydrogen bonds with the paper. Chlorophylls are bound more tightly to the paper than the other two, so they travel the shortest distance. </w:t>
      </w:r>
    </w:p>
    <w:p w:rsidR="000D4663" w:rsidRDefault="000D4663">
      <w:pPr>
        <w:pStyle w:val="VSFormulaText"/>
      </w:pPr>
      <w:r>
        <w:t xml:space="preserve">The ratio of the distance moved by a pigment to the distance moved by the solvent is a constant, </w:t>
      </w:r>
      <w:r>
        <w:rPr>
          <w:i/>
        </w:rPr>
        <w:t>R</w:t>
      </w:r>
      <w:r>
        <w:rPr>
          <w:i/>
          <w:vertAlign w:val="subscript"/>
        </w:rPr>
        <w:t>f</w:t>
      </w:r>
      <w:r>
        <w:t xml:space="preserve">. Each type of molecule has its own </w:t>
      </w:r>
      <w:proofErr w:type="spellStart"/>
      <w:r>
        <w:rPr>
          <w:i/>
        </w:rPr>
        <w:t>R</w:t>
      </w:r>
      <w:r>
        <w:rPr>
          <w:i/>
          <w:vertAlign w:val="subscript"/>
        </w:rPr>
        <w:t>f</w:t>
      </w:r>
      <w:proofErr w:type="spellEnd"/>
      <w:r>
        <w:t xml:space="preserve"> value.</w:t>
      </w:r>
    </w:p>
    <w:p w:rsidR="000D4663" w:rsidRDefault="00730942">
      <w:pPr>
        <w:pStyle w:val="VSFormulaText"/>
        <w:spacing w:after="0" w:line="240" w:lineRule="auto"/>
      </w:pPr>
      <w:r>
        <w:rPr>
          <w:noProof/>
        </w:rPr>
        <mc:AlternateContent>
          <mc:Choice Requires="wps">
            <w:drawing>
              <wp:anchor distT="0" distB="0" distL="114300" distR="114300" simplePos="0" relativeHeight="251657728" behindDoc="0" locked="0" layoutInCell="0" allowOverlap="1">
                <wp:simplePos x="0" y="0"/>
                <wp:positionH relativeFrom="column">
                  <wp:posOffset>2245360</wp:posOffset>
                </wp:positionH>
                <wp:positionV relativeFrom="paragraph">
                  <wp:posOffset>231775</wp:posOffset>
                </wp:positionV>
                <wp:extent cx="1829435" cy="635"/>
                <wp:effectExtent l="0" t="0" r="12065" b="1206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D626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8.25pt" to="320.8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" o:allowincell="f" strokeweight="1pt">
                <o:lock v:ext="edit" shapetype="f"/>
              </v:line>
            </w:pict>
          </mc:Fallback>
        </mc:AlternateContent>
      </w:r>
      <w:r w:rsidR="000D4663">
        <w:tab/>
      </w:r>
      <w:r w:rsidR="000D4663">
        <w:tab/>
      </w:r>
      <w:r w:rsidR="000D4663">
        <w:tab/>
      </w:r>
      <w:r w:rsidR="000D4663">
        <w:tab/>
      </w:r>
      <w:r w:rsidR="000D4663">
        <w:tab/>
      </w:r>
      <w:proofErr w:type="spellStart"/>
      <w:r w:rsidR="000D4663">
        <w:rPr>
          <w:i/>
          <w:position w:val="-16"/>
          <w:sz w:val="28"/>
        </w:rPr>
        <w:t>R</w:t>
      </w:r>
      <w:r w:rsidR="000D4663">
        <w:rPr>
          <w:i/>
          <w:position w:val="-16"/>
          <w:sz w:val="28"/>
          <w:vertAlign w:val="subscript"/>
        </w:rPr>
        <w:t>f</w:t>
      </w:r>
      <w:proofErr w:type="spellEnd"/>
      <w:r w:rsidR="000D4663">
        <w:rPr>
          <w:position w:val="-16"/>
        </w:rPr>
        <w:t xml:space="preserve"> =</w:t>
      </w:r>
      <w:r w:rsidR="000D4663">
        <w:rPr>
          <w:position w:val="-20"/>
        </w:rPr>
        <w:t xml:space="preserve">    </w:t>
      </w:r>
      <w:r w:rsidR="000D4663">
        <w:t>distance traveled by pigment</w:t>
      </w:r>
    </w:p>
    <w:p w:rsidR="000D4663" w:rsidRDefault="000D4663">
      <w:pPr>
        <w:pStyle w:val="VSFormulaText"/>
      </w:pPr>
      <w:r>
        <w:tab/>
      </w:r>
      <w:r>
        <w:tab/>
      </w:r>
      <w:r>
        <w:tab/>
      </w:r>
      <w:r>
        <w:tab/>
      </w:r>
      <w:r>
        <w:tab/>
      </w:r>
      <w:r>
        <w:tab/>
        <w:t>distance traveled by solvent</w:t>
      </w:r>
    </w:p>
    <w:p w:rsidR="000D4663" w:rsidRDefault="000D4663">
      <w:pPr>
        <w:pStyle w:val="SPACER"/>
      </w:pPr>
    </w:p>
    <w:p w:rsidR="000D4663" w:rsidRDefault="000D4663">
      <w:pPr>
        <w:pStyle w:val="VSHeadingPrime"/>
      </w:pPr>
      <w:r>
        <w:t>OBJECTIVES</w:t>
      </w:r>
    </w:p>
    <w:p w:rsidR="000D4663" w:rsidRDefault="000D4663">
      <w:pPr>
        <w:pStyle w:val="VStextwbullets"/>
      </w:pPr>
      <w:r>
        <w:t>In this experiment, you will</w:t>
      </w:r>
    </w:p>
    <w:p w:rsidR="000D4663" w:rsidRDefault="000D4663">
      <w:pPr>
        <w:pStyle w:val="VSBullet"/>
        <w:numPr>
          <w:ilvl w:val="0"/>
          <w:numId w:val="2"/>
        </w:numPr>
        <w:spacing w:after="40"/>
        <w:ind w:left="562" w:hanging="202"/>
      </w:pPr>
      <w:r>
        <w:t xml:space="preserve">Separate plant pigments. </w:t>
      </w:r>
    </w:p>
    <w:p w:rsidR="000D4663" w:rsidRDefault="000D4663">
      <w:pPr>
        <w:pStyle w:val="VSBullet"/>
        <w:numPr>
          <w:ilvl w:val="0"/>
          <w:numId w:val="2"/>
        </w:numPr>
        <w:spacing w:after="40"/>
        <w:ind w:left="562" w:hanging="202"/>
      </w:pPr>
      <w:r>
        <w:t xml:space="preserve">Calculate the </w:t>
      </w:r>
      <w:proofErr w:type="spellStart"/>
      <w:r>
        <w:rPr>
          <w:i/>
        </w:rPr>
        <w:t>R</w:t>
      </w:r>
      <w:r>
        <w:rPr>
          <w:i/>
          <w:vertAlign w:val="subscript"/>
        </w:rPr>
        <w:t>f</w:t>
      </w:r>
      <w:proofErr w:type="spellEnd"/>
      <w:r>
        <w:rPr>
          <w:b/>
        </w:rPr>
        <w:t xml:space="preserve"> </w:t>
      </w:r>
      <w:r>
        <w:t>values of the pigments.</w:t>
      </w:r>
    </w:p>
    <w:p w:rsidR="000D4663" w:rsidRDefault="000D4663">
      <w:pPr>
        <w:pStyle w:val="VSHeadingPrime"/>
      </w:pPr>
      <w:r>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0D4663">
        <w:trPr>
          <w:cantSplit/>
        </w:trPr>
        <w:tc>
          <w:tcPr>
            <w:tcW w:w="4680" w:type="dxa"/>
          </w:tcPr>
          <w:p w:rsidR="000D4663" w:rsidRDefault="000D4663">
            <w:pPr>
              <w:pStyle w:val="VSMaterials"/>
              <w:rPr>
                <w:rFonts w:ascii="Times New Roman" w:hAnsi="Times New Roman"/>
              </w:rPr>
            </w:pPr>
            <w:r>
              <w:rPr>
                <w:rFonts w:ascii="Times New Roman" w:hAnsi="Times New Roman"/>
              </w:rPr>
              <w:t>50 mL graduated cylinder</w:t>
            </w:r>
          </w:p>
        </w:tc>
        <w:tc>
          <w:tcPr>
            <w:tcW w:w="4680" w:type="dxa"/>
          </w:tcPr>
          <w:p w:rsidR="000D4663" w:rsidRDefault="000D4663">
            <w:pPr>
              <w:pStyle w:val="VSMaterials"/>
              <w:rPr>
                <w:rFonts w:ascii="Times New Roman" w:hAnsi="Times New Roman"/>
              </w:rPr>
            </w:pPr>
            <w:r>
              <w:rPr>
                <w:rFonts w:ascii="Times New Roman" w:hAnsi="Times New Roman"/>
              </w:rPr>
              <w:t>cork stopper</w:t>
            </w:r>
          </w:p>
        </w:tc>
      </w:tr>
      <w:tr w:rsidR="000D4663">
        <w:trPr>
          <w:cantSplit/>
        </w:trPr>
        <w:tc>
          <w:tcPr>
            <w:tcW w:w="4680" w:type="dxa"/>
          </w:tcPr>
          <w:p w:rsidR="000D4663" w:rsidRDefault="000D4663">
            <w:pPr>
              <w:pStyle w:val="VSMaterials"/>
              <w:rPr>
                <w:rFonts w:ascii="Times New Roman" w:hAnsi="Times New Roman"/>
              </w:rPr>
            </w:pPr>
            <w:r>
              <w:rPr>
                <w:rFonts w:ascii="Times New Roman" w:hAnsi="Times New Roman"/>
              </w:rPr>
              <w:t>chromatography paper</w:t>
            </w:r>
          </w:p>
        </w:tc>
        <w:tc>
          <w:tcPr>
            <w:tcW w:w="4680" w:type="dxa"/>
          </w:tcPr>
          <w:p w:rsidR="000D4663" w:rsidRDefault="000D4663">
            <w:pPr>
              <w:pStyle w:val="VSMaterials"/>
              <w:rPr>
                <w:rFonts w:ascii="Times New Roman" w:hAnsi="Times New Roman"/>
              </w:rPr>
            </w:pPr>
            <w:r>
              <w:rPr>
                <w:rFonts w:ascii="Times New Roman" w:hAnsi="Times New Roman"/>
              </w:rPr>
              <w:t xml:space="preserve">pencil </w:t>
            </w:r>
          </w:p>
        </w:tc>
      </w:tr>
      <w:tr w:rsidR="000D4663">
        <w:trPr>
          <w:cantSplit/>
        </w:trPr>
        <w:tc>
          <w:tcPr>
            <w:tcW w:w="4680" w:type="dxa"/>
          </w:tcPr>
          <w:p w:rsidR="000D4663" w:rsidRDefault="000D4663">
            <w:pPr>
              <w:pStyle w:val="VSMaterials"/>
              <w:rPr>
                <w:rFonts w:ascii="Times New Roman" w:hAnsi="Times New Roman"/>
              </w:rPr>
            </w:pPr>
            <w:r>
              <w:rPr>
                <w:rFonts w:ascii="Times New Roman" w:hAnsi="Times New Roman"/>
              </w:rPr>
              <w:t>spinach leaves</w:t>
            </w:r>
          </w:p>
        </w:tc>
        <w:tc>
          <w:tcPr>
            <w:tcW w:w="4680" w:type="dxa"/>
          </w:tcPr>
          <w:p w:rsidR="000D4663" w:rsidRDefault="000D4663">
            <w:pPr>
              <w:pStyle w:val="VSMaterials"/>
              <w:rPr>
                <w:rFonts w:ascii="Times New Roman" w:hAnsi="Times New Roman"/>
              </w:rPr>
            </w:pPr>
            <w:r>
              <w:rPr>
                <w:rFonts w:ascii="Times New Roman" w:hAnsi="Times New Roman"/>
              </w:rPr>
              <w:t>scissors</w:t>
            </w:r>
          </w:p>
        </w:tc>
      </w:tr>
      <w:tr w:rsidR="000D4663">
        <w:trPr>
          <w:cantSplit/>
        </w:trPr>
        <w:tc>
          <w:tcPr>
            <w:tcW w:w="4680" w:type="dxa"/>
          </w:tcPr>
          <w:p w:rsidR="000D4663" w:rsidRDefault="000D4663">
            <w:pPr>
              <w:pStyle w:val="VSMaterials"/>
              <w:rPr>
                <w:rFonts w:ascii="Times New Roman" w:hAnsi="Times New Roman"/>
              </w:rPr>
            </w:pPr>
            <w:r>
              <w:rPr>
                <w:rFonts w:ascii="Times New Roman" w:hAnsi="Times New Roman"/>
              </w:rPr>
              <w:t>coin</w:t>
            </w:r>
          </w:p>
        </w:tc>
        <w:tc>
          <w:tcPr>
            <w:tcW w:w="4680" w:type="dxa"/>
          </w:tcPr>
          <w:p w:rsidR="000D4663" w:rsidRDefault="000D4663">
            <w:pPr>
              <w:pStyle w:val="VSMaterials"/>
              <w:rPr>
                <w:rFonts w:ascii="Times New Roman" w:hAnsi="Times New Roman"/>
              </w:rPr>
            </w:pPr>
            <w:r>
              <w:rPr>
                <w:rFonts w:ascii="Times New Roman" w:hAnsi="Times New Roman"/>
              </w:rPr>
              <w:t>solvent</w:t>
            </w:r>
          </w:p>
        </w:tc>
      </w:tr>
      <w:tr w:rsidR="000D4663">
        <w:trPr>
          <w:cantSplit/>
        </w:trPr>
        <w:tc>
          <w:tcPr>
            <w:tcW w:w="4680" w:type="dxa"/>
          </w:tcPr>
          <w:p w:rsidR="000D4663" w:rsidRDefault="000D4663">
            <w:pPr>
              <w:pStyle w:val="VSMaterials"/>
              <w:rPr>
                <w:rFonts w:ascii="Times New Roman" w:hAnsi="Times New Roman"/>
              </w:rPr>
            </w:pPr>
            <w:r>
              <w:rPr>
                <w:rFonts w:ascii="Times New Roman" w:hAnsi="Times New Roman"/>
              </w:rPr>
              <w:t>goggles</w:t>
            </w:r>
          </w:p>
        </w:tc>
        <w:tc>
          <w:tcPr>
            <w:tcW w:w="4680" w:type="dxa"/>
          </w:tcPr>
          <w:p w:rsidR="000D4663" w:rsidRDefault="000D4663">
            <w:pPr>
              <w:pStyle w:val="VSMaterials"/>
              <w:rPr>
                <w:rFonts w:ascii="Times New Roman" w:hAnsi="Times New Roman"/>
              </w:rPr>
            </w:pPr>
            <w:r>
              <w:rPr>
                <w:rFonts w:ascii="Times New Roman" w:hAnsi="Times New Roman"/>
              </w:rPr>
              <w:t>ruler</w:t>
            </w:r>
          </w:p>
        </w:tc>
      </w:tr>
    </w:tbl>
    <w:p w:rsidR="000D4663" w:rsidRDefault="000D4663">
      <w:pPr>
        <w:pStyle w:val="VSHeadingPrime"/>
        <w:widowControl/>
      </w:pPr>
    </w:p>
    <w:p w:rsidR="000D4663" w:rsidRDefault="000D4663">
      <w:pPr>
        <w:pStyle w:val="VSHeadingPrime"/>
      </w:pPr>
      <w:r>
        <w:t>PROCEDURE</w:t>
      </w:r>
    </w:p>
    <w:p w:rsidR="000D4663" w:rsidRDefault="000D4663">
      <w:pPr>
        <w:pStyle w:val="VSStepstext1-9"/>
        <w:ind w:left="0" w:firstLine="0"/>
      </w:pPr>
      <w:r>
        <w:rPr>
          <w:i/>
        </w:rPr>
        <w:t xml:space="preserve">Obtain and wear goggles! </w:t>
      </w:r>
      <w:r>
        <w:rPr>
          <w:b/>
          <w:i/>
        </w:rPr>
        <w:t>Caution:</w:t>
      </w:r>
      <w:r>
        <w:rPr>
          <w:i/>
        </w:rPr>
        <w:t xml:space="preserve"> The solvent in this experiment is flammable and poisonous. Be sure there are no open flames in the lab during this experiment. Avoid inhaling fumes. Wear goggles at all times. Notify your teacher immediately if an accident occurs.</w:t>
      </w:r>
    </w:p>
    <w:p w:rsidR="000D4663" w:rsidRDefault="00851345">
      <w:pPr>
        <w:pStyle w:val="VSStepstext1-9"/>
        <w:numPr>
          <w:ilvl w:val="0"/>
          <w:numId w:val="11"/>
        </w:numPr>
      </w:pPr>
      <w:r>
        <w:t xml:space="preserve">Obtain a strip of </w:t>
      </w:r>
      <w:r w:rsidR="000D4663">
        <w:t xml:space="preserve">chromatography paper </w:t>
      </w:r>
      <w:r>
        <w:t>with</w:t>
      </w:r>
      <w:r w:rsidR="000D4663">
        <w:t xml:space="preserve"> one end of the paper into a point.</w:t>
      </w:r>
    </w:p>
    <w:p w:rsidR="00851345" w:rsidRDefault="000D4663" w:rsidP="00851345">
      <w:pPr>
        <w:pStyle w:val="VSStepstext1-9"/>
        <w:numPr>
          <w:ilvl w:val="0"/>
          <w:numId w:val="11"/>
        </w:numPr>
      </w:pPr>
      <w:r>
        <w:t>Draw a pencil line 2.0 cm above the pointed end of the paper.</w:t>
      </w:r>
    </w:p>
    <w:p w:rsidR="000D4663" w:rsidRDefault="000D4663" w:rsidP="00851345">
      <w:pPr>
        <w:pStyle w:val="VSStepstext1-9"/>
        <w:numPr>
          <w:ilvl w:val="0"/>
          <w:numId w:val="11"/>
        </w:numPr>
      </w:pPr>
      <w:r>
        <w:t xml:space="preserve">Use </w:t>
      </w:r>
      <w:r w:rsidR="00851345">
        <w:t>a</w:t>
      </w:r>
      <w:r>
        <w:t xml:space="preserve"> coin to extract the pigments from the spinach leaf. Place a small section of the leaf on top of the pencil line. Use the ribbed edge of the coin to push the plant cells into the chromatography paper. Repeat the procedure 10 times making sure to use a different part of the leaf each time.</w:t>
      </w:r>
    </w:p>
    <w:p w:rsidR="00851345" w:rsidRDefault="00851345" w:rsidP="00851345">
      <w:pPr>
        <w:pStyle w:val="VSStepstext1-9"/>
        <w:numPr>
          <w:ilvl w:val="0"/>
          <w:numId w:val="11"/>
        </w:numPr>
      </w:pPr>
      <w:r>
        <w:t xml:space="preserve">Pour 5 mL of solvent into a 50 mL graduated cylinder. </w:t>
      </w:r>
    </w:p>
    <w:p w:rsidR="000D4663" w:rsidRDefault="000D4663">
      <w:pPr>
        <w:pStyle w:val="VSStepstext1-9"/>
        <w:numPr>
          <w:ilvl w:val="0"/>
          <w:numId w:val="11"/>
        </w:numPr>
      </w:pPr>
      <w:r>
        <w:t>Place the chromatography paper in the cylinder so the pointed end just touches the solvent. Make sure the pigment is not in the solvent.</w:t>
      </w:r>
    </w:p>
    <w:p w:rsidR="000D4663" w:rsidRDefault="000D4663">
      <w:pPr>
        <w:pStyle w:val="VSStepstext1-9"/>
        <w:numPr>
          <w:ilvl w:val="0"/>
          <w:numId w:val="11"/>
        </w:numPr>
      </w:pPr>
      <w:r>
        <w:lastRenderedPageBreak/>
        <w:t xml:space="preserve">Stopper the cylinder and wait until the solvent is approximately 1 cm from the top of the paper. Remove the chromatography paper and mark the solvent front before it evaporates. </w:t>
      </w:r>
    </w:p>
    <w:p w:rsidR="000D4663" w:rsidRDefault="000D4663">
      <w:pPr>
        <w:pStyle w:val="VSStepstext1-9"/>
        <w:numPr>
          <w:ilvl w:val="0"/>
          <w:numId w:val="11"/>
        </w:numPr>
      </w:pPr>
      <w:r>
        <w:t>Allow the paper to dry. Mark the bottom of each pigment band. Measure the distance each pigment moved from the starting line to the bottom of the pigment band. Record the distance that each of the pigments and the solvent moved, in millimeters.</w:t>
      </w:r>
    </w:p>
    <w:p w:rsidR="000D4663" w:rsidRDefault="000D4663">
      <w:pPr>
        <w:pStyle w:val="VSStepstext1-9"/>
        <w:numPr>
          <w:ilvl w:val="0"/>
          <w:numId w:val="11"/>
        </w:numPr>
        <w:spacing w:after="140"/>
      </w:pPr>
      <w:r>
        <w:t>Identify each of the bands and label them on the chromatography paper.</w:t>
      </w:r>
      <w:r>
        <w:tab/>
      </w:r>
    </w:p>
    <w:p w:rsidR="000D4663" w:rsidRDefault="000D4663">
      <w:pPr>
        <w:pStyle w:val="VSBullet"/>
        <w:numPr>
          <w:ilvl w:val="0"/>
          <w:numId w:val="2"/>
        </w:numPr>
        <w:tabs>
          <w:tab w:val="left" w:pos="2250"/>
        </w:tabs>
        <w:ind w:left="630" w:hanging="202"/>
      </w:pPr>
      <w:r>
        <w:t xml:space="preserve">beta carotene:  </w:t>
      </w:r>
      <w:r>
        <w:tab/>
        <w:t>yellow to yellow orange</w:t>
      </w:r>
    </w:p>
    <w:p w:rsidR="000D4663" w:rsidRDefault="000D4663">
      <w:pPr>
        <w:pStyle w:val="VSBullet"/>
        <w:numPr>
          <w:ilvl w:val="0"/>
          <w:numId w:val="2"/>
        </w:numPr>
        <w:tabs>
          <w:tab w:val="left" w:pos="2250"/>
        </w:tabs>
        <w:ind w:left="630" w:hanging="202"/>
      </w:pPr>
      <w:r>
        <w:t xml:space="preserve">xanthophyll:  </w:t>
      </w:r>
      <w:r>
        <w:tab/>
        <w:t>yellow</w:t>
      </w:r>
    </w:p>
    <w:p w:rsidR="000D4663" w:rsidRDefault="000D4663">
      <w:pPr>
        <w:pStyle w:val="VSBullet"/>
        <w:numPr>
          <w:ilvl w:val="0"/>
          <w:numId w:val="2"/>
        </w:numPr>
        <w:tabs>
          <w:tab w:val="left" w:pos="2250"/>
        </w:tabs>
        <w:ind w:left="630" w:hanging="202"/>
      </w:pPr>
      <w:r>
        <w:t xml:space="preserve">chlorophyll </w:t>
      </w:r>
      <w:r>
        <w:rPr>
          <w:i/>
        </w:rPr>
        <w:t>a</w:t>
      </w:r>
      <w:r>
        <w:t xml:space="preserve">:  </w:t>
      </w:r>
      <w:r>
        <w:tab/>
        <w:t>bright green to blue green</w:t>
      </w:r>
    </w:p>
    <w:p w:rsidR="000D4663" w:rsidRDefault="000D4663">
      <w:pPr>
        <w:pStyle w:val="VSBullet"/>
        <w:numPr>
          <w:ilvl w:val="0"/>
          <w:numId w:val="2"/>
        </w:numPr>
        <w:tabs>
          <w:tab w:val="left" w:pos="2250"/>
        </w:tabs>
        <w:ind w:left="630" w:hanging="202"/>
      </w:pPr>
      <w:r>
        <w:t xml:space="preserve">chlorophyll </w:t>
      </w:r>
      <w:r>
        <w:rPr>
          <w:i/>
        </w:rPr>
        <w:t>b</w:t>
      </w:r>
      <w:r>
        <w:t xml:space="preserve">:  </w:t>
      </w:r>
      <w:r>
        <w:tab/>
        <w:t>yellow green to olive green</w:t>
      </w:r>
    </w:p>
    <w:p w:rsidR="000D4663" w:rsidRDefault="000D4663">
      <w:pPr>
        <w:pStyle w:val="SPACERtight"/>
      </w:pPr>
    </w:p>
    <w:p w:rsidR="000D4663" w:rsidRDefault="000D4663" w:rsidP="00851345">
      <w:pPr>
        <w:pStyle w:val="VSStepstext1-9"/>
      </w:pPr>
      <w:r>
        <w:t>9.</w:t>
      </w:r>
      <w:r>
        <w:tab/>
        <w:t xml:space="preserve">Discard the solvent as directed by your teacher. </w:t>
      </w:r>
    </w:p>
    <w:p w:rsidR="000D4663" w:rsidRDefault="000D4663">
      <w:pPr>
        <w:pStyle w:val="SPACER"/>
      </w:pPr>
    </w:p>
    <w:p w:rsidR="000D4663" w:rsidRDefault="000D4663">
      <w:pPr>
        <w:pStyle w:val="VSHeadingPrime"/>
      </w:pPr>
      <w:r>
        <w:t>DATA</w:t>
      </w:r>
    </w:p>
    <w:tbl>
      <w:tblPr>
        <w:tblW w:w="0" w:type="auto"/>
        <w:jc w:val="center"/>
        <w:tblLayout w:type="fixed"/>
        <w:tblCellMar>
          <w:left w:w="0" w:type="dxa"/>
          <w:right w:w="0" w:type="dxa"/>
        </w:tblCellMar>
        <w:tblLook w:val="0000" w:firstRow="0" w:lastRow="0" w:firstColumn="0" w:lastColumn="0" w:noHBand="0" w:noVBand="0"/>
      </w:tblPr>
      <w:tblGrid>
        <w:gridCol w:w="84"/>
        <w:gridCol w:w="1500"/>
        <w:gridCol w:w="2448"/>
        <w:gridCol w:w="1872"/>
        <w:gridCol w:w="3132"/>
        <w:gridCol w:w="82"/>
      </w:tblGrid>
      <w:tr w:rsidR="000D4663">
        <w:trPr>
          <w:gridBefore w:val="1"/>
          <w:wBefore w:w="84" w:type="dxa"/>
          <w:cantSplit/>
          <w:jc w:val="center"/>
        </w:trPr>
        <w:tc>
          <w:tcPr>
            <w:tcW w:w="9034" w:type="dxa"/>
            <w:gridSpan w:val="5"/>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Table 1</w:t>
            </w:r>
          </w:p>
        </w:tc>
      </w:tr>
      <w:tr w:rsidR="000D4663">
        <w:tblPrEx>
          <w:tblCellMar>
            <w:left w:w="79" w:type="dxa"/>
            <w:right w:w="79" w:type="dxa"/>
          </w:tblCellMar>
        </w:tblPrEx>
        <w:trPr>
          <w:gridAfter w:val="1"/>
          <w:wAfter w:w="82" w:type="dxa"/>
          <w:cantSplit/>
          <w:jc w:val="center"/>
        </w:trPr>
        <w:tc>
          <w:tcPr>
            <w:tcW w:w="1584" w:type="dxa"/>
            <w:gridSpan w:val="2"/>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Band number</w:t>
            </w:r>
          </w:p>
        </w:tc>
        <w:tc>
          <w:tcPr>
            <w:tcW w:w="2448"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after="0" w:line="200" w:lineRule="exact"/>
              <w:ind w:left="-86"/>
              <w:rPr>
                <w:rFonts w:ascii="Arial" w:hAnsi="Arial"/>
              </w:rPr>
            </w:pPr>
            <w:r>
              <w:rPr>
                <w:rFonts w:ascii="Arial" w:hAnsi="Arial"/>
              </w:rPr>
              <w:t>Distance traveled</w:t>
            </w:r>
          </w:p>
          <w:p w:rsidR="000D4663" w:rsidRDefault="000D4663">
            <w:pPr>
              <w:pStyle w:val="BWCTableText"/>
              <w:spacing w:before="0" w:line="200" w:lineRule="exact"/>
              <w:ind w:left="-86"/>
              <w:rPr>
                <w:rFonts w:ascii="Arial" w:hAnsi="Arial"/>
              </w:rPr>
            </w:pPr>
            <w:r>
              <w:rPr>
                <w:rFonts w:ascii="Arial" w:hAnsi="Arial"/>
              </w:rPr>
              <w:t>(mm)</w:t>
            </w:r>
          </w:p>
        </w:tc>
        <w:tc>
          <w:tcPr>
            <w:tcW w:w="187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Band color</w:t>
            </w:r>
          </w:p>
        </w:tc>
        <w:tc>
          <w:tcPr>
            <w:tcW w:w="313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Identity</w:t>
            </w:r>
          </w:p>
        </w:tc>
      </w:tr>
      <w:tr w:rsidR="000D4663">
        <w:tblPrEx>
          <w:tblCellMar>
            <w:left w:w="79" w:type="dxa"/>
            <w:right w:w="79" w:type="dxa"/>
          </w:tblCellMar>
        </w:tblPrEx>
        <w:trPr>
          <w:gridAfter w:val="1"/>
          <w:wAfter w:w="82" w:type="dxa"/>
          <w:cantSplit/>
          <w:jc w:val="center"/>
        </w:trPr>
        <w:tc>
          <w:tcPr>
            <w:tcW w:w="1584" w:type="dxa"/>
            <w:gridSpan w:val="2"/>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1</w:t>
            </w:r>
          </w:p>
        </w:tc>
        <w:tc>
          <w:tcPr>
            <w:tcW w:w="2448"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ind w:left="80"/>
              <w:jc w:val="left"/>
              <w:rPr>
                <w:rFonts w:ascii="Arial" w:hAnsi="Arial"/>
              </w:rPr>
            </w:pPr>
          </w:p>
        </w:tc>
        <w:tc>
          <w:tcPr>
            <w:tcW w:w="187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c>
          <w:tcPr>
            <w:tcW w:w="313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r>
      <w:tr w:rsidR="000D4663">
        <w:tblPrEx>
          <w:tblCellMar>
            <w:left w:w="79" w:type="dxa"/>
            <w:right w:w="79" w:type="dxa"/>
          </w:tblCellMar>
        </w:tblPrEx>
        <w:trPr>
          <w:gridAfter w:val="1"/>
          <w:wAfter w:w="82" w:type="dxa"/>
          <w:cantSplit/>
          <w:jc w:val="center"/>
        </w:trPr>
        <w:tc>
          <w:tcPr>
            <w:tcW w:w="1584" w:type="dxa"/>
            <w:gridSpan w:val="2"/>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2</w:t>
            </w:r>
          </w:p>
        </w:tc>
        <w:tc>
          <w:tcPr>
            <w:tcW w:w="2448"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ind w:left="80"/>
              <w:jc w:val="left"/>
              <w:rPr>
                <w:rFonts w:ascii="Arial" w:hAnsi="Arial"/>
              </w:rPr>
            </w:pPr>
          </w:p>
        </w:tc>
        <w:tc>
          <w:tcPr>
            <w:tcW w:w="187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c>
          <w:tcPr>
            <w:tcW w:w="313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r>
      <w:tr w:rsidR="000D4663">
        <w:tblPrEx>
          <w:tblCellMar>
            <w:left w:w="79" w:type="dxa"/>
            <w:right w:w="79" w:type="dxa"/>
          </w:tblCellMar>
        </w:tblPrEx>
        <w:trPr>
          <w:gridAfter w:val="1"/>
          <w:wAfter w:w="82" w:type="dxa"/>
          <w:cantSplit/>
          <w:jc w:val="center"/>
        </w:trPr>
        <w:tc>
          <w:tcPr>
            <w:tcW w:w="1584" w:type="dxa"/>
            <w:gridSpan w:val="2"/>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3</w:t>
            </w:r>
          </w:p>
        </w:tc>
        <w:tc>
          <w:tcPr>
            <w:tcW w:w="2448"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ind w:left="80"/>
              <w:jc w:val="left"/>
              <w:rPr>
                <w:rFonts w:ascii="Arial" w:hAnsi="Arial"/>
              </w:rPr>
            </w:pPr>
          </w:p>
        </w:tc>
        <w:tc>
          <w:tcPr>
            <w:tcW w:w="187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c>
          <w:tcPr>
            <w:tcW w:w="313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r>
      <w:tr w:rsidR="000D4663">
        <w:tblPrEx>
          <w:tblCellMar>
            <w:left w:w="79" w:type="dxa"/>
            <w:right w:w="79" w:type="dxa"/>
          </w:tblCellMar>
        </w:tblPrEx>
        <w:trPr>
          <w:gridAfter w:val="1"/>
          <w:wAfter w:w="82" w:type="dxa"/>
          <w:cantSplit/>
          <w:jc w:val="center"/>
        </w:trPr>
        <w:tc>
          <w:tcPr>
            <w:tcW w:w="1584" w:type="dxa"/>
            <w:gridSpan w:val="2"/>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4</w:t>
            </w:r>
          </w:p>
        </w:tc>
        <w:tc>
          <w:tcPr>
            <w:tcW w:w="2448"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ind w:left="80"/>
              <w:jc w:val="left"/>
              <w:rPr>
                <w:rFonts w:ascii="Arial" w:hAnsi="Arial"/>
              </w:rPr>
            </w:pPr>
          </w:p>
        </w:tc>
        <w:tc>
          <w:tcPr>
            <w:tcW w:w="187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c>
          <w:tcPr>
            <w:tcW w:w="3132" w:type="dxa"/>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rPr>
                <w:rFonts w:ascii="Arial" w:hAnsi="Arial"/>
              </w:rPr>
            </w:pPr>
          </w:p>
        </w:tc>
      </w:tr>
      <w:tr w:rsidR="000D4663">
        <w:tblPrEx>
          <w:tblCellMar>
            <w:left w:w="79" w:type="dxa"/>
            <w:right w:w="79" w:type="dxa"/>
          </w:tblCellMar>
        </w:tblPrEx>
        <w:trPr>
          <w:gridAfter w:val="1"/>
          <w:wAfter w:w="82" w:type="dxa"/>
          <w:cantSplit/>
          <w:jc w:val="center"/>
        </w:trPr>
        <w:tc>
          <w:tcPr>
            <w:tcW w:w="1584" w:type="dxa"/>
            <w:gridSpan w:val="2"/>
            <w:tcBorders>
              <w:top w:val="single" w:sz="6" w:space="0" w:color="auto"/>
              <w:left w:val="single" w:sz="6" w:space="0" w:color="auto"/>
              <w:right w:val="single" w:sz="6" w:space="0" w:color="auto"/>
            </w:tcBorders>
          </w:tcPr>
          <w:p w:rsidR="000D4663" w:rsidRDefault="000D4663">
            <w:pPr>
              <w:pStyle w:val="BWCTableText"/>
              <w:spacing w:line="200" w:lineRule="exact"/>
              <w:rPr>
                <w:rFonts w:ascii="Arial" w:hAnsi="Arial"/>
              </w:rPr>
            </w:pPr>
            <w:r>
              <w:rPr>
                <w:rFonts w:ascii="Arial" w:hAnsi="Arial"/>
              </w:rPr>
              <w:t>5*</w:t>
            </w:r>
          </w:p>
        </w:tc>
        <w:tc>
          <w:tcPr>
            <w:tcW w:w="2448" w:type="dxa"/>
            <w:tcBorders>
              <w:top w:val="single" w:sz="6" w:space="0" w:color="auto"/>
              <w:left w:val="single" w:sz="6" w:space="0" w:color="auto"/>
              <w:right w:val="single" w:sz="6" w:space="0" w:color="auto"/>
            </w:tcBorders>
          </w:tcPr>
          <w:p w:rsidR="000D4663" w:rsidRDefault="000D4663">
            <w:pPr>
              <w:pStyle w:val="BWCTableText"/>
              <w:spacing w:line="200" w:lineRule="exact"/>
              <w:ind w:left="80"/>
              <w:jc w:val="left"/>
              <w:rPr>
                <w:rFonts w:ascii="Arial" w:hAnsi="Arial"/>
              </w:rPr>
            </w:pPr>
          </w:p>
        </w:tc>
        <w:tc>
          <w:tcPr>
            <w:tcW w:w="1872" w:type="dxa"/>
            <w:tcBorders>
              <w:top w:val="single" w:sz="6" w:space="0" w:color="auto"/>
              <w:left w:val="single" w:sz="6" w:space="0" w:color="auto"/>
              <w:right w:val="single" w:sz="6" w:space="0" w:color="auto"/>
            </w:tcBorders>
          </w:tcPr>
          <w:p w:rsidR="000D4663" w:rsidRDefault="000D4663">
            <w:pPr>
              <w:pStyle w:val="BWCTableText"/>
              <w:spacing w:line="200" w:lineRule="exact"/>
              <w:rPr>
                <w:rFonts w:ascii="Arial" w:hAnsi="Arial"/>
              </w:rPr>
            </w:pPr>
          </w:p>
        </w:tc>
        <w:tc>
          <w:tcPr>
            <w:tcW w:w="3132" w:type="dxa"/>
            <w:tcBorders>
              <w:top w:val="single" w:sz="6" w:space="0" w:color="auto"/>
              <w:left w:val="single" w:sz="6" w:space="0" w:color="auto"/>
              <w:right w:val="single" w:sz="6" w:space="0" w:color="auto"/>
            </w:tcBorders>
          </w:tcPr>
          <w:p w:rsidR="000D4663" w:rsidRDefault="000D4663">
            <w:pPr>
              <w:pStyle w:val="BWCTableText"/>
              <w:spacing w:line="200" w:lineRule="exact"/>
              <w:rPr>
                <w:rFonts w:ascii="Arial" w:hAnsi="Arial"/>
              </w:rPr>
            </w:pPr>
          </w:p>
        </w:tc>
      </w:tr>
      <w:tr w:rsidR="000D4663">
        <w:tblPrEx>
          <w:tblCellMar>
            <w:left w:w="79" w:type="dxa"/>
            <w:right w:w="79" w:type="dxa"/>
          </w:tblCellMar>
        </w:tblPrEx>
        <w:trPr>
          <w:gridAfter w:val="1"/>
          <w:wAfter w:w="82" w:type="dxa"/>
          <w:cantSplit/>
          <w:jc w:val="center"/>
        </w:trPr>
        <w:tc>
          <w:tcPr>
            <w:tcW w:w="9036" w:type="dxa"/>
            <w:gridSpan w:val="5"/>
            <w:tcBorders>
              <w:top w:val="single" w:sz="6" w:space="0" w:color="auto"/>
              <w:left w:val="single" w:sz="6" w:space="0" w:color="auto"/>
              <w:bottom w:val="single" w:sz="6" w:space="0" w:color="auto"/>
              <w:right w:val="single" w:sz="6" w:space="0" w:color="auto"/>
            </w:tcBorders>
          </w:tcPr>
          <w:p w:rsidR="000D4663" w:rsidRDefault="000D4663">
            <w:pPr>
              <w:pStyle w:val="BWCTableText"/>
              <w:spacing w:line="200" w:lineRule="exact"/>
              <w:ind w:left="587"/>
              <w:jc w:val="left"/>
              <w:rPr>
                <w:rFonts w:ascii="Arial" w:hAnsi="Arial"/>
              </w:rPr>
            </w:pPr>
            <w:r>
              <w:rPr>
                <w:rFonts w:ascii="Arial" w:hAnsi="Arial"/>
              </w:rPr>
              <w:t>Distance solvent front moved =</w:t>
            </w:r>
            <w:r>
              <w:rPr>
                <w:rFonts w:ascii="Arial" w:hAnsi="Arial"/>
                <w:position w:val="-6"/>
                <w:u w:val="single"/>
              </w:rPr>
              <w:t xml:space="preserve">                </w:t>
            </w:r>
            <w:r>
              <w:rPr>
                <w:rFonts w:ascii="Arial" w:hAnsi="Arial"/>
              </w:rPr>
              <w:t>mm</w:t>
            </w:r>
          </w:p>
        </w:tc>
      </w:tr>
    </w:tbl>
    <w:p w:rsidR="000D4663" w:rsidRDefault="000D4663">
      <w:pPr>
        <w:pStyle w:val="SPACER"/>
      </w:pPr>
    </w:p>
    <w:p w:rsidR="000D4663" w:rsidRDefault="000D4663">
      <w:pPr>
        <w:pStyle w:val="SPACER"/>
      </w:pPr>
      <w:r>
        <w:t xml:space="preserve">* The fifth band may not appear.  </w:t>
      </w:r>
    </w:p>
    <w:p w:rsidR="000D4663" w:rsidRDefault="000D4663">
      <w:pPr>
        <w:pStyle w:val="SPACER"/>
      </w:pPr>
    </w:p>
    <w:p w:rsidR="000D4663" w:rsidRDefault="000D4663">
      <w:pPr>
        <w:pStyle w:val="SPACER"/>
      </w:pPr>
    </w:p>
    <w:p w:rsidR="000D4663" w:rsidRDefault="000D4663">
      <w:pPr>
        <w:pStyle w:val="VSHeadingPrime"/>
      </w:pPr>
      <w:r>
        <w:t>Processing the DATA</w:t>
      </w:r>
    </w:p>
    <w:p w:rsidR="000D4663" w:rsidRDefault="000D4663">
      <w:pPr>
        <w:pStyle w:val="SPACER"/>
      </w:pPr>
      <w:r>
        <w:t xml:space="preserve">Calculate the </w:t>
      </w:r>
      <w:proofErr w:type="spellStart"/>
      <w:r>
        <w:rPr>
          <w:i/>
        </w:rPr>
        <w:t>R</w:t>
      </w:r>
      <w:r>
        <w:rPr>
          <w:i/>
          <w:vertAlign w:val="subscript"/>
        </w:rPr>
        <w:t>f</w:t>
      </w:r>
      <w:proofErr w:type="spellEnd"/>
      <w:r>
        <w:t xml:space="preserve"> values and record in Table 2.</w:t>
      </w:r>
    </w:p>
    <w:p w:rsidR="000D4663" w:rsidRDefault="000D4663">
      <w:pPr>
        <w:pStyle w:val="SPACERtight"/>
      </w:pPr>
    </w:p>
    <w:tbl>
      <w:tblPr>
        <w:tblW w:w="0" w:type="auto"/>
        <w:jc w:val="center"/>
        <w:tblLayout w:type="fixed"/>
        <w:tblLook w:val="0000" w:firstRow="0" w:lastRow="0" w:firstColumn="0" w:lastColumn="0" w:noHBand="0" w:noVBand="0"/>
      </w:tblPr>
      <w:tblGrid>
        <w:gridCol w:w="2880"/>
        <w:gridCol w:w="2880"/>
      </w:tblGrid>
      <w:tr w:rsidR="000D4663">
        <w:trPr>
          <w:trHeight w:hRule="exact" w:val="400"/>
          <w:jc w:val="center"/>
        </w:trPr>
        <w:tc>
          <w:tcPr>
            <w:tcW w:w="5760" w:type="dxa"/>
            <w:gridSpan w:val="2"/>
            <w:tcBorders>
              <w:top w:val="single" w:sz="6" w:space="0" w:color="auto"/>
              <w:left w:val="single" w:sz="6" w:space="0" w:color="auto"/>
              <w:bottom w:val="single" w:sz="6" w:space="0" w:color="auto"/>
              <w:right w:val="single" w:sz="6" w:space="0" w:color="auto"/>
            </w:tcBorders>
          </w:tcPr>
          <w:p w:rsidR="000D4663" w:rsidRDefault="000D4663">
            <w:pPr>
              <w:pStyle w:val="SPACER"/>
              <w:keepNext/>
              <w:spacing w:before="100" w:line="200" w:lineRule="exact"/>
              <w:jc w:val="center"/>
              <w:rPr>
                <w:rFonts w:ascii="Arial" w:hAnsi="Arial"/>
                <w:sz w:val="20"/>
              </w:rPr>
            </w:pPr>
            <w:r>
              <w:rPr>
                <w:rFonts w:ascii="Arial" w:hAnsi="Arial"/>
                <w:sz w:val="20"/>
              </w:rPr>
              <w:t>Table 2</w:t>
            </w:r>
          </w:p>
        </w:tc>
      </w:tr>
      <w:tr w:rsidR="000D4663">
        <w:trPr>
          <w:trHeight w:hRule="exact" w:val="400"/>
          <w:jc w:val="center"/>
        </w:trPr>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100" w:line="200" w:lineRule="exact"/>
              <w:ind w:left="-9"/>
              <w:jc w:val="center"/>
              <w:rPr>
                <w:rFonts w:ascii="Arial" w:hAnsi="Arial"/>
                <w:sz w:val="20"/>
              </w:rPr>
            </w:pPr>
            <w:r>
              <w:rPr>
                <w:rFonts w:ascii="Arial" w:hAnsi="Arial"/>
                <w:sz w:val="20"/>
              </w:rPr>
              <w:t>Molecule</w:t>
            </w:r>
          </w:p>
        </w:tc>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100" w:line="200" w:lineRule="exact"/>
              <w:jc w:val="center"/>
              <w:rPr>
                <w:rFonts w:ascii="Arial" w:hAnsi="Arial"/>
                <w:b/>
                <w:sz w:val="20"/>
              </w:rPr>
            </w:pPr>
            <w:proofErr w:type="spellStart"/>
            <w:r>
              <w:rPr>
                <w:rFonts w:ascii="Arial" w:hAnsi="Arial"/>
                <w:i/>
                <w:sz w:val="20"/>
              </w:rPr>
              <w:t>R</w:t>
            </w:r>
            <w:r>
              <w:rPr>
                <w:rFonts w:ascii="Arial" w:hAnsi="Arial"/>
                <w:i/>
                <w:sz w:val="20"/>
                <w:vertAlign w:val="subscript"/>
              </w:rPr>
              <w:t>f</w:t>
            </w:r>
            <w:proofErr w:type="spellEnd"/>
          </w:p>
        </w:tc>
      </w:tr>
      <w:tr w:rsidR="000D4663">
        <w:trPr>
          <w:jc w:val="center"/>
        </w:trPr>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ind w:left="702"/>
              <w:rPr>
                <w:rFonts w:ascii="Arial" w:hAnsi="Arial"/>
                <w:sz w:val="20"/>
              </w:rPr>
            </w:pPr>
            <w:r>
              <w:rPr>
                <w:rFonts w:ascii="Arial" w:hAnsi="Arial"/>
                <w:sz w:val="20"/>
              </w:rPr>
              <w:t>beta carotene</w:t>
            </w:r>
          </w:p>
        </w:tc>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jc w:val="center"/>
              <w:rPr>
                <w:rFonts w:ascii="Arial" w:hAnsi="Arial"/>
                <w:sz w:val="20"/>
              </w:rPr>
            </w:pPr>
          </w:p>
        </w:tc>
      </w:tr>
      <w:tr w:rsidR="000D4663">
        <w:trPr>
          <w:jc w:val="center"/>
        </w:trPr>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ind w:left="702"/>
              <w:rPr>
                <w:rFonts w:ascii="Arial" w:hAnsi="Arial"/>
                <w:sz w:val="20"/>
              </w:rPr>
            </w:pPr>
            <w:r>
              <w:rPr>
                <w:rFonts w:ascii="Arial" w:hAnsi="Arial"/>
                <w:sz w:val="20"/>
              </w:rPr>
              <w:t>xanthophyll</w:t>
            </w:r>
          </w:p>
        </w:tc>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jc w:val="center"/>
              <w:rPr>
                <w:rFonts w:ascii="Arial" w:hAnsi="Arial"/>
                <w:sz w:val="20"/>
              </w:rPr>
            </w:pPr>
          </w:p>
        </w:tc>
      </w:tr>
      <w:tr w:rsidR="000D4663">
        <w:trPr>
          <w:jc w:val="center"/>
        </w:trPr>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ind w:left="702"/>
              <w:rPr>
                <w:rFonts w:ascii="Arial" w:hAnsi="Arial"/>
                <w:sz w:val="20"/>
              </w:rPr>
            </w:pPr>
            <w:r>
              <w:rPr>
                <w:rFonts w:ascii="Arial" w:hAnsi="Arial"/>
                <w:sz w:val="20"/>
              </w:rPr>
              <w:t xml:space="preserve">chlorophyll </w:t>
            </w:r>
            <w:r>
              <w:rPr>
                <w:rFonts w:ascii="Arial" w:hAnsi="Arial"/>
                <w:i/>
                <w:sz w:val="20"/>
              </w:rPr>
              <w:t>a</w:t>
            </w:r>
          </w:p>
        </w:tc>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jc w:val="center"/>
              <w:rPr>
                <w:rFonts w:ascii="Arial" w:hAnsi="Arial"/>
                <w:sz w:val="20"/>
              </w:rPr>
            </w:pPr>
          </w:p>
        </w:tc>
      </w:tr>
      <w:tr w:rsidR="000D4663">
        <w:trPr>
          <w:jc w:val="center"/>
        </w:trPr>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ind w:left="702"/>
              <w:rPr>
                <w:rFonts w:ascii="Arial" w:hAnsi="Arial"/>
                <w:sz w:val="20"/>
              </w:rPr>
            </w:pPr>
            <w:r>
              <w:rPr>
                <w:rFonts w:ascii="Arial" w:hAnsi="Arial"/>
                <w:sz w:val="20"/>
              </w:rPr>
              <w:lastRenderedPageBreak/>
              <w:t xml:space="preserve">chlorophyll </w:t>
            </w:r>
            <w:r>
              <w:rPr>
                <w:rFonts w:ascii="Arial" w:hAnsi="Arial"/>
                <w:i/>
                <w:sz w:val="20"/>
              </w:rPr>
              <w:t>b</w:t>
            </w:r>
          </w:p>
        </w:tc>
        <w:tc>
          <w:tcPr>
            <w:tcW w:w="2880" w:type="dxa"/>
            <w:tcBorders>
              <w:top w:val="single" w:sz="6" w:space="0" w:color="auto"/>
              <w:left w:val="single" w:sz="6" w:space="0" w:color="auto"/>
              <w:bottom w:val="single" w:sz="6" w:space="0" w:color="auto"/>
              <w:right w:val="single" w:sz="6" w:space="0" w:color="auto"/>
            </w:tcBorders>
          </w:tcPr>
          <w:p w:rsidR="000D4663" w:rsidRDefault="000D4663">
            <w:pPr>
              <w:pStyle w:val="SPACER"/>
              <w:spacing w:before="200" w:after="200" w:line="200" w:lineRule="exact"/>
              <w:jc w:val="center"/>
              <w:rPr>
                <w:rFonts w:ascii="Arial" w:hAnsi="Arial"/>
                <w:sz w:val="20"/>
              </w:rPr>
            </w:pPr>
          </w:p>
        </w:tc>
      </w:tr>
    </w:tbl>
    <w:p w:rsidR="000D4663" w:rsidRDefault="000D4663">
      <w:pPr>
        <w:pStyle w:val="SPACER"/>
      </w:pPr>
    </w:p>
    <w:p w:rsidR="000D4663" w:rsidRDefault="000D4663">
      <w:pPr>
        <w:pStyle w:val="SPACER"/>
      </w:pPr>
    </w:p>
    <w:p w:rsidR="000D4663" w:rsidRDefault="000D4663">
      <w:pPr>
        <w:pStyle w:val="VSHeadingPrime"/>
      </w:pPr>
      <w:r>
        <w:t>questions</w:t>
      </w:r>
    </w:p>
    <w:p w:rsidR="000D4663" w:rsidRDefault="000D4663">
      <w:pPr>
        <w:pStyle w:val="VSStepstext1-9"/>
        <w:numPr>
          <w:ilvl w:val="0"/>
          <w:numId w:val="12"/>
        </w:numPr>
      </w:pPr>
      <w:bookmarkStart w:id="0" w:name="_GoBack"/>
      <w:bookmarkEnd w:id="0"/>
      <w:r>
        <w:t>What factors are involved in the separation of the pigments?</w:t>
      </w:r>
    </w:p>
    <w:p w:rsidR="00851345" w:rsidRDefault="00851345" w:rsidP="00851345">
      <w:pPr>
        <w:pStyle w:val="VSStepstext1-9"/>
        <w:ind w:left="0" w:firstLine="0"/>
      </w:pPr>
    </w:p>
    <w:p w:rsidR="00851345" w:rsidRDefault="00851345" w:rsidP="00851345">
      <w:pPr>
        <w:pStyle w:val="VSStepstext1-9"/>
        <w:ind w:left="0" w:firstLine="0"/>
      </w:pPr>
    </w:p>
    <w:p w:rsidR="00851345" w:rsidRDefault="00851345" w:rsidP="00851345">
      <w:pPr>
        <w:pStyle w:val="VSStepstext1-9"/>
        <w:ind w:left="0" w:firstLine="0"/>
      </w:pPr>
    </w:p>
    <w:p w:rsidR="00851345" w:rsidRDefault="00851345" w:rsidP="00851345">
      <w:pPr>
        <w:pStyle w:val="VSStepstext1-9"/>
        <w:ind w:left="0" w:firstLine="0"/>
      </w:pPr>
    </w:p>
    <w:p w:rsidR="00851345" w:rsidRDefault="00851345" w:rsidP="00851345">
      <w:pPr>
        <w:pStyle w:val="VSStepstext1-9"/>
        <w:ind w:left="0" w:firstLine="0"/>
      </w:pPr>
    </w:p>
    <w:p w:rsidR="00851345" w:rsidRDefault="00851345" w:rsidP="00851345">
      <w:pPr>
        <w:pStyle w:val="VSStepstext1-9"/>
        <w:ind w:left="0" w:firstLine="0"/>
      </w:pPr>
    </w:p>
    <w:p w:rsidR="000D4663" w:rsidRDefault="000D4663">
      <w:pPr>
        <w:pStyle w:val="VSStepstext1-9"/>
        <w:numPr>
          <w:ilvl w:val="0"/>
          <w:numId w:val="12"/>
        </w:numPr>
      </w:pPr>
      <w:r>
        <w:t xml:space="preserve">Would you expect the </w:t>
      </w:r>
      <w:proofErr w:type="spellStart"/>
      <w:r>
        <w:rPr>
          <w:i/>
        </w:rPr>
        <w:t>R</w:t>
      </w:r>
      <w:r>
        <w:rPr>
          <w:i/>
          <w:vertAlign w:val="subscript"/>
        </w:rPr>
        <w:t>f</w:t>
      </w:r>
      <w:proofErr w:type="spellEnd"/>
      <w:r>
        <w:rPr>
          <w:i/>
        </w:rPr>
        <w:t xml:space="preserve"> </w:t>
      </w:r>
      <w:r>
        <w:t>value to be different with a different solvent?</w:t>
      </w:r>
    </w:p>
    <w:p w:rsidR="00851345" w:rsidRDefault="00851345" w:rsidP="00851345">
      <w:pPr>
        <w:pStyle w:val="VSStepstext1-9"/>
      </w:pPr>
    </w:p>
    <w:p w:rsidR="00851345" w:rsidRDefault="00851345" w:rsidP="00851345">
      <w:pPr>
        <w:pStyle w:val="VSStepstext1-9"/>
      </w:pPr>
    </w:p>
    <w:p w:rsidR="00851345" w:rsidRDefault="00851345" w:rsidP="00851345">
      <w:pPr>
        <w:pStyle w:val="VSStepstext1-9"/>
      </w:pPr>
    </w:p>
    <w:p w:rsidR="00851345" w:rsidRDefault="00851345" w:rsidP="00851345">
      <w:pPr>
        <w:pStyle w:val="VSStepstext1-9"/>
      </w:pPr>
    </w:p>
    <w:p w:rsidR="00851345" w:rsidRDefault="00851345" w:rsidP="00851345">
      <w:pPr>
        <w:pStyle w:val="VSStepstext1-9"/>
      </w:pPr>
    </w:p>
    <w:p w:rsidR="00851345" w:rsidRDefault="00851345" w:rsidP="00851345">
      <w:pPr>
        <w:pStyle w:val="VSStepstext1-9"/>
      </w:pPr>
    </w:p>
    <w:p w:rsidR="00851345" w:rsidRDefault="00851345" w:rsidP="00851345">
      <w:pPr>
        <w:pStyle w:val="VSStepstext1-9"/>
      </w:pPr>
    </w:p>
    <w:p w:rsidR="000D4663" w:rsidRDefault="000D4663">
      <w:pPr>
        <w:pStyle w:val="VSStepstext1-9"/>
      </w:pPr>
      <w:r>
        <w:t xml:space="preserve">3.   Why do the pigments become separated during the development of the chromatogram? </w:t>
      </w:r>
    </w:p>
    <w:p w:rsidR="000D4663" w:rsidRDefault="000D4663">
      <w:pPr>
        <w:pStyle w:val="SPACER"/>
      </w:pPr>
    </w:p>
    <w:p w:rsidR="00851345" w:rsidRDefault="00851345" w:rsidP="00851345">
      <w:pPr>
        <w:pStyle w:val="VSHeadingPrime"/>
      </w:pPr>
    </w:p>
    <w:sectPr w:rsidR="0085134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296" w:bottom="-1440" w:left="129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1A5" w:rsidRDefault="005B41A5">
      <w:r>
        <w:separator/>
      </w:r>
    </w:p>
  </w:endnote>
  <w:endnote w:type="continuationSeparator" w:id="0">
    <w:p w:rsidR="005B41A5" w:rsidRDefault="005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63" w:rsidRDefault="000D4663">
    <w:pPr>
      <w:tabs>
        <w:tab w:val="right" w:pos="9360"/>
      </w:tabs>
    </w:pPr>
    <w:r>
      <w:rPr>
        <w:b/>
      </w:rPr>
      <w:t xml:space="preserve">7 - </w:t>
    </w:r>
    <w:r>
      <w:rPr>
        <w:b/>
      </w:rPr>
      <w:pgNum/>
    </w:r>
    <w:r>
      <w:rPr>
        <w:b/>
      </w:rPr>
      <w:tab/>
    </w:r>
    <w:r>
      <w:rPr>
        <w:b/>
        <w:i/>
        <w:sz w:val="20"/>
      </w:rPr>
      <w:t xml:space="preserve">Biology with </w:t>
    </w:r>
    <w:r w:rsidR="003469F0">
      <w:rPr>
        <w:b/>
        <w:i/>
        <w:sz w:val="20"/>
      </w:rPr>
      <w:t>Vernier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63" w:rsidRDefault="000D4663">
    <w:pPr>
      <w:tabs>
        <w:tab w:val="right" w:pos="9360"/>
      </w:tabs>
      <w:rPr>
        <w:b/>
        <w:position w:val="-4"/>
      </w:rPr>
    </w:pPr>
    <w:r>
      <w:rPr>
        <w:b/>
        <w:i/>
        <w:position w:val="-4"/>
        <w:sz w:val="20"/>
      </w:rPr>
      <w:t xml:space="preserve">Biology with </w:t>
    </w:r>
    <w:r w:rsidR="003469F0">
      <w:rPr>
        <w:b/>
        <w:i/>
        <w:position w:val="-4"/>
        <w:sz w:val="20"/>
      </w:rPr>
      <w:t>Vernier</w:t>
    </w:r>
    <w:r>
      <w:rPr>
        <w:b/>
        <w:i/>
        <w:position w:val="-4"/>
      </w:rPr>
      <w:tab/>
    </w:r>
    <w:r>
      <w:rPr>
        <w:b/>
        <w:position w:val="-4"/>
      </w:rPr>
      <w:t xml:space="preserve">7 - </w:t>
    </w:r>
    <w:r>
      <w:rPr>
        <w:b/>
        <w:position w:val="-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63" w:rsidRDefault="000D4663">
    <w:pPr>
      <w:pStyle w:val="Footer"/>
      <w:tabs>
        <w:tab w:val="clear" w:pos="4320"/>
        <w:tab w:val="clear" w:pos="8640"/>
        <w:tab w:val="right" w:pos="9360"/>
      </w:tabs>
      <w:rPr>
        <w:b/>
        <w:position w:val="-4"/>
      </w:rPr>
    </w:pPr>
    <w:r>
      <w:rPr>
        <w:b/>
        <w:i/>
        <w:position w:val="-4"/>
        <w:sz w:val="20"/>
      </w:rPr>
      <w:t xml:space="preserve">Biology with </w:t>
    </w:r>
    <w:r w:rsidR="003469F0">
      <w:rPr>
        <w:b/>
        <w:i/>
        <w:position w:val="-4"/>
        <w:sz w:val="20"/>
      </w:rPr>
      <w:t>Vernier</w:t>
    </w:r>
    <w:r>
      <w:rPr>
        <w:b/>
        <w:i/>
        <w:position w:val="-4"/>
      </w:rPr>
      <w:tab/>
    </w:r>
    <w:r>
      <w:rPr>
        <w:b/>
        <w:position w:val="-4"/>
      </w:rPr>
      <w:t xml:space="preserve">7 - </w:t>
    </w:r>
    <w:r>
      <w:rPr>
        <w:b/>
        <w:position w:val="-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1A5" w:rsidRDefault="005B41A5">
      <w:r>
        <w:separator/>
      </w:r>
    </w:p>
  </w:footnote>
  <w:footnote w:type="continuationSeparator" w:id="0">
    <w:p w:rsidR="005B41A5" w:rsidRDefault="005B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63" w:rsidRDefault="00C42B33">
    <w:pPr>
      <w:pStyle w:val="Header"/>
      <w:widowControl/>
      <w:pBdr>
        <w:bottom w:val="single" w:sz="6" w:space="1" w:color="auto"/>
      </w:pBdr>
      <w:tabs>
        <w:tab w:val="clear" w:pos="8640"/>
        <w:tab w:val="right" w:pos="9360"/>
      </w:tabs>
      <w:spacing w:before="200" w:line="240" w:lineRule="exact"/>
    </w:pPr>
    <w:r>
      <w:rPr>
        <w:b/>
        <w:i/>
      </w:rPr>
      <w:t>DC/AP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63" w:rsidRDefault="000D4663">
    <w:pPr>
      <w:pBdr>
        <w:bottom w:val="single" w:sz="6" w:space="0" w:color="auto"/>
      </w:pBdr>
      <w:tabs>
        <w:tab w:val="right" w:pos="9360"/>
      </w:tabs>
      <w:spacing w:before="200" w:line="240" w:lineRule="exact"/>
      <w:rPr>
        <w:i/>
      </w:rPr>
    </w:pPr>
    <w:r>
      <w:rPr>
        <w:b/>
        <w:i/>
      </w:rPr>
      <w:tab/>
      <w:t>Photosynthesis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63" w:rsidRDefault="000D4663" w:rsidP="00C42B33">
    <w:pPr>
      <w:pStyle w:val="VS1stHeader"/>
      <w:ind w:right="-720"/>
    </w:pPr>
    <w:r>
      <w:tab/>
    </w:r>
    <w:r w:rsidR="00C42B33">
      <w:t>AP/DC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16A3C2"/>
    <w:lvl w:ilvl="0">
      <w:numFmt w:val="bullet"/>
      <w:pStyle w:val="VBulletsabcfinal"/>
      <w:lvlText w:val="*"/>
      <w:lvlJc w:val="left"/>
    </w:lvl>
  </w:abstractNum>
  <w:abstractNum w:abstractNumId="1" w15:restartNumberingAfterBreak="0">
    <w:nsid w:val="0BD6402C"/>
    <w:multiLevelType w:val="singleLevel"/>
    <w:tmpl w:val="7AC660F8"/>
    <w:lvl w:ilvl="0">
      <w:start w:val="3"/>
      <w:numFmt w:val="lowerLetter"/>
      <w:lvlText w:val="%1."/>
      <w:legacy w:legacy="1" w:legacySpace="0" w:legacyIndent="288"/>
      <w:lvlJc w:val="left"/>
      <w:pPr>
        <w:ind w:left="648" w:hanging="288"/>
      </w:pPr>
    </w:lvl>
  </w:abstractNum>
  <w:abstractNum w:abstractNumId="2" w15:restartNumberingAfterBreak="0">
    <w:nsid w:val="0D8F471F"/>
    <w:multiLevelType w:val="singleLevel"/>
    <w:tmpl w:val="63367D1C"/>
    <w:lvl w:ilvl="0">
      <w:numFmt w:val="bullet"/>
      <w:lvlText w:val="*"/>
      <w:lvlJc w:val="left"/>
      <w:pPr>
        <w:ind w:left="0" w:firstLine="0"/>
      </w:pPr>
    </w:lvl>
  </w:abstractNum>
  <w:abstractNum w:abstractNumId="3" w15:restartNumberingAfterBreak="0">
    <w:nsid w:val="153716B9"/>
    <w:multiLevelType w:val="singleLevel"/>
    <w:tmpl w:val="DF1483EA"/>
    <w:lvl w:ilvl="0">
      <w:numFmt w:val="bullet"/>
      <w:lvlText w:val="*"/>
      <w:lvlJc w:val="left"/>
      <w:pPr>
        <w:ind w:left="0" w:firstLine="0"/>
      </w:pPr>
    </w:lvl>
  </w:abstractNum>
  <w:abstractNum w:abstractNumId="4" w15:restartNumberingAfterBreak="0">
    <w:nsid w:val="1AC94DC0"/>
    <w:multiLevelType w:val="singleLevel"/>
    <w:tmpl w:val="9F32B6FE"/>
    <w:lvl w:ilvl="0">
      <w:start w:val="1"/>
      <w:numFmt w:val="decimal"/>
      <w:lvlText w:val="%1. "/>
      <w:legacy w:legacy="1" w:legacySpace="0" w:legacyIndent="360"/>
      <w:lvlJc w:val="left"/>
      <w:pPr>
        <w:ind w:left="360" w:hanging="360"/>
      </w:pPr>
      <w:rPr>
        <w:b w:val="0"/>
        <w:i w:val="0"/>
        <w:color w:val="000000"/>
        <w:sz w:val="24"/>
      </w:rPr>
    </w:lvl>
  </w:abstractNum>
  <w:abstractNum w:abstractNumId="5" w15:restartNumberingAfterBreak="0">
    <w:nsid w:val="1AF43424"/>
    <w:multiLevelType w:val="singleLevel"/>
    <w:tmpl w:val="7AC660F8"/>
    <w:lvl w:ilvl="0">
      <w:start w:val="1"/>
      <w:numFmt w:val="lowerLetter"/>
      <w:lvlText w:val="%1."/>
      <w:legacy w:legacy="1" w:legacySpace="0" w:legacyIndent="288"/>
      <w:lvlJc w:val="left"/>
      <w:pPr>
        <w:ind w:left="648" w:hanging="288"/>
      </w:pPr>
    </w:lvl>
  </w:abstractNum>
  <w:abstractNum w:abstractNumId="6" w15:restartNumberingAfterBreak="0">
    <w:nsid w:val="36982575"/>
    <w:multiLevelType w:val="hybridMultilevel"/>
    <w:tmpl w:val="310A9AD4"/>
    <w:lvl w:ilvl="0" w:tplc="99C6E92A">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9B0509"/>
    <w:multiLevelType w:val="singleLevel"/>
    <w:tmpl w:val="A9BC1D0C"/>
    <w:lvl w:ilvl="0">
      <w:numFmt w:val="bullet"/>
      <w:lvlText w:val="*"/>
      <w:lvlJc w:val="left"/>
      <w:pPr>
        <w:ind w:left="0" w:firstLine="0"/>
      </w:pPr>
    </w:lvl>
  </w:abstractNum>
  <w:abstractNum w:abstractNumId="8" w15:restartNumberingAfterBreak="0">
    <w:nsid w:val="3CC05BEC"/>
    <w:multiLevelType w:val="singleLevel"/>
    <w:tmpl w:val="7AC660F8"/>
    <w:lvl w:ilvl="0">
      <w:start w:val="7"/>
      <w:numFmt w:val="lowerLetter"/>
      <w:lvlText w:val="%1."/>
      <w:legacy w:legacy="1" w:legacySpace="0" w:legacyIndent="288"/>
      <w:lvlJc w:val="left"/>
      <w:pPr>
        <w:ind w:left="648" w:hanging="288"/>
      </w:pPr>
    </w:lvl>
  </w:abstractNum>
  <w:abstractNum w:abstractNumId="9" w15:restartNumberingAfterBreak="0">
    <w:nsid w:val="406A769E"/>
    <w:multiLevelType w:val="hybridMultilevel"/>
    <w:tmpl w:val="C464CB04"/>
    <w:lvl w:ilvl="0" w:tplc="7AC660F8">
      <w:start w:val="1"/>
      <w:numFmt w:val="lowerLetter"/>
      <w:lvlText w:val="%1."/>
      <w:legacy w:legacy="1" w:legacySpace="0" w:legacyIndent="288"/>
      <w:lvlJc w:val="left"/>
      <w:pPr>
        <w:ind w:left="648" w:hanging="288"/>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476957"/>
    <w:multiLevelType w:val="singleLevel"/>
    <w:tmpl w:val="7AC660F8"/>
    <w:lvl w:ilvl="0">
      <w:start w:val="1"/>
      <w:numFmt w:val="lowerLetter"/>
      <w:lvlText w:val="%1."/>
      <w:legacy w:legacy="1" w:legacySpace="0" w:legacyIndent="288"/>
      <w:lvlJc w:val="left"/>
      <w:pPr>
        <w:ind w:left="648" w:hanging="288"/>
      </w:pPr>
    </w:lvl>
  </w:abstractNum>
  <w:abstractNum w:abstractNumId="11" w15:restartNumberingAfterBreak="0">
    <w:nsid w:val="47FD703D"/>
    <w:multiLevelType w:val="singleLevel"/>
    <w:tmpl w:val="7AC660F8"/>
    <w:lvl w:ilvl="0">
      <w:start w:val="1"/>
      <w:numFmt w:val="lowerLetter"/>
      <w:lvlText w:val="%1."/>
      <w:legacy w:legacy="1" w:legacySpace="0" w:legacyIndent="288"/>
      <w:lvlJc w:val="left"/>
      <w:pPr>
        <w:ind w:left="648" w:hanging="288"/>
      </w:pPr>
    </w:lvl>
  </w:abstractNum>
  <w:abstractNum w:abstractNumId="12" w15:restartNumberingAfterBreak="0">
    <w:nsid w:val="5EF47B03"/>
    <w:multiLevelType w:val="singleLevel"/>
    <w:tmpl w:val="7AC660F8"/>
    <w:lvl w:ilvl="0">
      <w:start w:val="1"/>
      <w:numFmt w:val="lowerLetter"/>
      <w:lvlText w:val="%1."/>
      <w:legacy w:legacy="1" w:legacySpace="0" w:legacyIndent="288"/>
      <w:lvlJc w:val="left"/>
      <w:pPr>
        <w:ind w:left="648" w:hanging="288"/>
      </w:pPr>
    </w:lvl>
  </w:abstractNum>
  <w:abstractNum w:abstractNumId="13" w15:restartNumberingAfterBreak="0">
    <w:nsid w:val="643A45C5"/>
    <w:multiLevelType w:val="hybridMultilevel"/>
    <w:tmpl w:val="BF1C1A26"/>
    <w:lvl w:ilvl="0" w:tplc="7AC660F8">
      <w:start w:val="1"/>
      <w:numFmt w:val="lowerLetter"/>
      <w:lvlText w:val="%1."/>
      <w:legacy w:legacy="1" w:legacySpace="0" w:legacyIndent="288"/>
      <w:lvlJc w:val="left"/>
      <w:pPr>
        <w:ind w:left="648" w:hanging="288"/>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3F15A3"/>
    <w:multiLevelType w:val="singleLevel"/>
    <w:tmpl w:val="7AC660F8"/>
    <w:lvl w:ilvl="0">
      <w:start w:val="3"/>
      <w:numFmt w:val="lowerLetter"/>
      <w:lvlText w:val="%1."/>
      <w:legacy w:legacy="1" w:legacySpace="0" w:legacyIndent="288"/>
      <w:lvlJc w:val="left"/>
      <w:pPr>
        <w:ind w:left="648" w:hanging="288"/>
      </w:pPr>
    </w:lvl>
  </w:abstractNum>
  <w:abstractNum w:abstractNumId="15" w15:restartNumberingAfterBreak="0">
    <w:nsid w:val="6EF45F93"/>
    <w:multiLevelType w:val="singleLevel"/>
    <w:tmpl w:val="7AC660F8"/>
    <w:lvl w:ilvl="0">
      <w:start w:val="1"/>
      <w:numFmt w:val="lowerLetter"/>
      <w:lvlText w:val="%1."/>
      <w:legacy w:legacy="1" w:legacySpace="0" w:legacyIndent="288"/>
      <w:lvlJc w:val="left"/>
      <w:pPr>
        <w:ind w:left="648" w:hanging="288"/>
      </w:pPr>
    </w:lvl>
  </w:abstractNum>
  <w:abstractNum w:abstractNumId="16" w15:restartNumberingAfterBreak="0">
    <w:nsid w:val="6FE91728"/>
    <w:multiLevelType w:val="singleLevel"/>
    <w:tmpl w:val="3FDE9718"/>
    <w:lvl w:ilvl="0">
      <w:numFmt w:val="bullet"/>
      <w:lvlText w:val="*"/>
      <w:lvlJc w:val="left"/>
      <w:pPr>
        <w:ind w:left="0" w:firstLine="0"/>
      </w:pPr>
    </w:lvl>
  </w:abstractNum>
  <w:abstractNum w:abstractNumId="17" w15:restartNumberingAfterBreak="0">
    <w:nsid w:val="75CC5B55"/>
    <w:multiLevelType w:val="singleLevel"/>
    <w:tmpl w:val="169A56CA"/>
    <w:lvl w:ilvl="0">
      <w:start w:val="1"/>
      <w:numFmt w:val="decimal"/>
      <w:lvlText w:val="%1."/>
      <w:legacy w:legacy="1" w:legacySpace="0" w:legacyIndent="360"/>
      <w:lvlJc w:val="left"/>
      <w:pPr>
        <w:ind w:left="360" w:hanging="360"/>
      </w:pPr>
    </w:lvl>
  </w:abstractNum>
  <w:abstractNum w:abstractNumId="18" w15:restartNumberingAfterBreak="0">
    <w:nsid w:val="7B2C150B"/>
    <w:multiLevelType w:val="singleLevel"/>
    <w:tmpl w:val="9F32B6FE"/>
    <w:lvl w:ilvl="0">
      <w:start w:val="1"/>
      <w:numFmt w:val="decimal"/>
      <w:lvlText w:val="%1. "/>
      <w:legacy w:legacy="1" w:legacySpace="0" w:legacyIndent="360"/>
      <w:lvlJc w:val="left"/>
      <w:pPr>
        <w:ind w:left="360" w:hanging="360"/>
      </w:pPr>
      <w:rPr>
        <w:b w:val="0"/>
        <w:i w:val="0"/>
        <w:color w:val="000000"/>
        <w:sz w:val="24"/>
      </w:rPr>
    </w:lvl>
  </w:abstractNum>
  <w:num w:numId="1">
    <w:abstractNumId w:val="0"/>
    <w:lvlOverride w:ilvl="0">
      <w:lvl w:ilvl="0">
        <w:start w:val="1"/>
        <w:numFmt w:val="bullet"/>
        <w:pStyle w:val="VBulletsabcfinal"/>
        <w:lvlText w:val=""/>
        <w:legacy w:legacy="1" w:legacySpace="0" w:legacyIndent="180"/>
        <w:lvlJc w:val="left"/>
        <w:pPr>
          <w:ind w:left="180" w:hanging="180"/>
        </w:pPr>
        <w:rPr>
          <w:rFonts w:ascii="Symbol" w:hAnsi="Symbol" w:hint="default"/>
          <w:color w:val="000000"/>
        </w:rPr>
      </w:lvl>
    </w:lvlOverride>
  </w:num>
  <w:num w:numId="2">
    <w:abstractNumId w:val="0"/>
    <w:lvlOverride w:ilvl="0">
      <w:lvl w:ilvl="0">
        <w:start w:val="1"/>
        <w:numFmt w:val="bullet"/>
        <w:pStyle w:val="VBulletsabcfinal"/>
        <w:lvlText w:val=""/>
        <w:legacy w:legacy="1" w:legacySpace="0" w:legacyIndent="180"/>
        <w:lvlJc w:val="left"/>
        <w:pPr>
          <w:ind w:left="540" w:hanging="180"/>
        </w:pPr>
        <w:rPr>
          <w:rFonts w:ascii="Symbol" w:hAnsi="Symbol" w:hint="default"/>
          <w:sz w:val="20"/>
        </w:rPr>
      </w:lvl>
    </w:lvlOverride>
  </w:num>
  <w:num w:numId="3">
    <w:abstractNumId w:val="12"/>
  </w:num>
  <w:num w:numId="4">
    <w:abstractNumId w:val="14"/>
  </w:num>
  <w:num w:numId="5">
    <w:abstractNumId w:val="14"/>
    <w:lvlOverride w:ilvl="0">
      <w:lvl w:ilvl="0">
        <w:start w:val="1"/>
        <w:numFmt w:val="lowerLetter"/>
        <w:lvlText w:val="%1."/>
        <w:legacy w:legacy="1" w:legacySpace="0" w:legacyIndent="288"/>
        <w:lvlJc w:val="left"/>
        <w:pPr>
          <w:ind w:left="648" w:hanging="288"/>
        </w:pPr>
      </w:lvl>
    </w:lvlOverride>
  </w:num>
  <w:num w:numId="6">
    <w:abstractNumId w:val="8"/>
  </w:num>
  <w:num w:numId="7">
    <w:abstractNumId w:val="8"/>
    <w:lvlOverride w:ilvl="0">
      <w:lvl w:ilvl="0">
        <w:start w:val="1"/>
        <w:numFmt w:val="lowerLetter"/>
        <w:lvlText w:val="%1."/>
        <w:legacy w:legacy="1" w:legacySpace="0" w:legacyIndent="288"/>
        <w:lvlJc w:val="left"/>
        <w:pPr>
          <w:ind w:left="648" w:hanging="288"/>
        </w:pPr>
      </w:lvl>
    </w:lvlOverride>
  </w:num>
  <w:num w:numId="8">
    <w:abstractNumId w:val="10"/>
  </w:num>
  <w:num w:numId="9">
    <w:abstractNumId w:val="15"/>
  </w:num>
  <w:num w:numId="10">
    <w:abstractNumId w:val="11"/>
  </w:num>
  <w:num w:numId="11">
    <w:abstractNumId w:val="4"/>
  </w:num>
  <w:num w:numId="12">
    <w:abstractNumId w:val="18"/>
  </w:num>
  <w:num w:numId="13">
    <w:abstractNumId w:val="17"/>
  </w:num>
  <w:num w:numId="14">
    <w:abstractNumId w:val="5"/>
  </w:num>
  <w:num w:numId="15">
    <w:abstractNumId w:val="1"/>
  </w:num>
  <w:num w:numId="16">
    <w:abstractNumId w:val="1"/>
    <w:lvlOverride w:ilvl="0">
      <w:lvl w:ilvl="0">
        <w:start w:val="1"/>
        <w:numFmt w:val="lowerLetter"/>
        <w:lvlText w:val="%1."/>
        <w:legacy w:legacy="1" w:legacySpace="0" w:legacyIndent="288"/>
        <w:lvlJc w:val="left"/>
        <w:pPr>
          <w:ind w:left="648" w:hanging="288"/>
        </w:pPr>
      </w:lvl>
    </w:lvlOverride>
  </w:num>
  <w:num w:numId="17">
    <w:abstractNumId w:val="9"/>
  </w:num>
  <w:num w:numId="18">
    <w:abstractNumId w:val="6"/>
  </w:num>
  <w:num w:numId="19">
    <w:abstractNumId w:val="6"/>
    <w:lvlOverride w:ilvl="0">
      <w:startOverride w:val="1"/>
    </w:lvlOverride>
  </w:num>
  <w:num w:numId="20">
    <w:abstractNumId w:val="13"/>
  </w:num>
  <w:num w:numId="21">
    <w:abstractNumId w:val="7"/>
    <w:lvlOverride w:ilvl="0">
      <w:lvl w:ilvl="0">
        <w:numFmt w:val="bullet"/>
        <w:lvlText w:val=""/>
        <w:legacy w:legacy="1" w:legacySpace="0" w:legacyIndent="180"/>
        <w:lvlJc w:val="left"/>
        <w:pPr>
          <w:ind w:left="540" w:hanging="180"/>
        </w:pPr>
        <w:rPr>
          <w:rFonts w:ascii="Symbol" w:hAnsi="Symbol" w:hint="default"/>
          <w:sz w:val="20"/>
        </w:rPr>
      </w:lvl>
    </w:lvlOverride>
  </w:num>
  <w:num w:numId="22">
    <w:abstractNumId w:val="16"/>
    <w:lvlOverride w:ilvl="0">
      <w:lvl w:ilvl="0">
        <w:numFmt w:val="bullet"/>
        <w:lvlText w:val=""/>
        <w:legacy w:legacy="1" w:legacySpace="0" w:legacyIndent="180"/>
        <w:lvlJc w:val="left"/>
        <w:pPr>
          <w:ind w:left="540" w:hanging="180"/>
        </w:pPr>
        <w:rPr>
          <w:rFonts w:ascii="Symbol" w:hAnsi="Symbol" w:hint="default"/>
          <w:sz w:val="20"/>
        </w:rPr>
      </w:lvl>
    </w:lvlOverride>
  </w:num>
  <w:num w:numId="23">
    <w:abstractNumId w:val="2"/>
    <w:lvlOverride w:ilvl="0">
      <w:lvl w:ilvl="0">
        <w:numFmt w:val="bullet"/>
        <w:lvlText w:val=""/>
        <w:legacy w:legacy="1" w:legacySpace="0" w:legacyIndent="180"/>
        <w:lvlJc w:val="left"/>
        <w:pPr>
          <w:ind w:left="540" w:hanging="180"/>
        </w:pPr>
        <w:rPr>
          <w:rFonts w:ascii="Symbol" w:hAnsi="Symbol" w:hint="default"/>
          <w:sz w:val="20"/>
        </w:rPr>
      </w:lvl>
    </w:lvlOverride>
  </w:num>
  <w:num w:numId="24">
    <w:abstractNumId w:val="3"/>
    <w:lvlOverride w:ilvl="0">
      <w:lvl w:ilvl="0">
        <w:numFmt w:val="bullet"/>
        <w:lvlText w:val=""/>
        <w:legacy w:legacy="1" w:legacySpace="0" w:legacyIndent="180"/>
        <w:lvlJc w:val="left"/>
        <w:pPr>
          <w:ind w:left="540" w:hanging="180"/>
        </w:pPr>
        <w:rPr>
          <w:rFonts w:ascii="Symbol" w:hAnsi="Symbol" w:hint="default"/>
          <w:sz w:val="20"/>
        </w:rPr>
      </w:lvl>
    </w:lvlOverride>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4F"/>
    <w:rsid w:val="000D4663"/>
    <w:rsid w:val="00334C7D"/>
    <w:rsid w:val="003469F0"/>
    <w:rsid w:val="00405B15"/>
    <w:rsid w:val="00490897"/>
    <w:rsid w:val="004A5D94"/>
    <w:rsid w:val="00506C9F"/>
    <w:rsid w:val="0055716A"/>
    <w:rsid w:val="005A6DBF"/>
    <w:rsid w:val="005B41A5"/>
    <w:rsid w:val="00602273"/>
    <w:rsid w:val="00614CA8"/>
    <w:rsid w:val="00730942"/>
    <w:rsid w:val="007C19A2"/>
    <w:rsid w:val="00815D8B"/>
    <w:rsid w:val="00851345"/>
    <w:rsid w:val="00A61ADC"/>
    <w:rsid w:val="00AC3567"/>
    <w:rsid w:val="00AC44FE"/>
    <w:rsid w:val="00AD1571"/>
    <w:rsid w:val="00B56962"/>
    <w:rsid w:val="00B56FA8"/>
    <w:rsid w:val="00B84CFC"/>
    <w:rsid w:val="00C42B33"/>
    <w:rsid w:val="00C461C3"/>
    <w:rsid w:val="00C54802"/>
    <w:rsid w:val="00C80EAB"/>
    <w:rsid w:val="00C843BF"/>
    <w:rsid w:val="00CF2B24"/>
    <w:rsid w:val="00D66C1A"/>
    <w:rsid w:val="00E26A44"/>
    <w:rsid w:val="00E30052"/>
    <w:rsid w:val="00E5484F"/>
    <w:rsid w:val="00E723FC"/>
    <w:rsid w:val="00EE0AF8"/>
    <w:rsid w:val="00FE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71383"/>
  <w15:chartTrackingRefBased/>
  <w15:docId w15:val="{D7ABD763-FC49-6440-B38D-69A2CACD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widowControl/>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odyText1">
    <w:name w:val="*Body Text 1*"/>
    <w:basedOn w:val="Normal"/>
    <w:pPr>
      <w:spacing w:before="60" w:line="230" w:lineRule="exact"/>
    </w:pPr>
    <w:rPr>
      <w:sz w:val="20"/>
    </w:rPr>
  </w:style>
  <w:style w:type="paragraph" w:customStyle="1" w:styleId="VSbulletwbrk">
    <w:name w:val="VS bullet w/brk"/>
    <w:basedOn w:val="Normal"/>
    <w:pPr>
      <w:widowControl/>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TableText">
    <w:name w:val="VS Table Text"/>
    <w:basedOn w:val="Normal"/>
    <w:pPr>
      <w:keepNext/>
      <w:keepLines/>
      <w:spacing w:before="100" w:after="100"/>
      <w:jc w:val="center"/>
    </w:pPr>
    <w:rPr>
      <w:rFonts w:ascii="Helv" w:hAnsi="Helv"/>
      <w:sz w:val="20"/>
    </w:rPr>
  </w:style>
  <w:style w:type="paragraph" w:customStyle="1" w:styleId="BWCTableText">
    <w:name w:val="BWC Table Text"/>
    <w:basedOn w:val="Normal"/>
    <w:pPr>
      <w:keepNext/>
      <w:keepLines/>
      <w:widowControl/>
      <w:spacing w:before="100" w:after="100"/>
      <w:jc w:val="center"/>
    </w:pPr>
    <w:rPr>
      <w:sz w:val="20"/>
    </w:rPr>
  </w:style>
  <w:style w:type="paragraph" w:customStyle="1" w:styleId="SMSPACER">
    <w:name w:val="SM SPACER"/>
    <w:basedOn w:val="Normal"/>
    <w:pPr>
      <w:widowControl/>
      <w:spacing w:line="120" w:lineRule="exact"/>
    </w:pPr>
    <w:rPr>
      <w:rFonts w:ascii="Times New Roman" w:hAnsi="Times New Roman"/>
    </w:rPr>
  </w:style>
  <w:style w:type="paragraph" w:customStyle="1" w:styleId="WQBulletabc">
    <w:name w:val="WQ Bullet abc"/>
    <w:basedOn w:val="Normal"/>
    <w:pPr>
      <w:widowControl/>
      <w:spacing w:after="60" w:line="240" w:lineRule="exact"/>
      <w:ind w:left="648" w:hanging="288"/>
    </w:pPr>
    <w:rPr>
      <w:rFonts w:ascii="Times New Roman" w:hAnsi="Times New Roman"/>
      <w:color w:val="000000"/>
    </w:rPr>
  </w:style>
  <w:style w:type="paragraph" w:customStyle="1" w:styleId="WQSubHead2nd">
    <w:name w:val="WQ Sub Head 2nd"/>
    <w:basedOn w:val="Normal"/>
    <w:pPr>
      <w:widowControl/>
      <w:spacing w:after="40" w:line="240" w:lineRule="exact"/>
      <w:ind w:left="630"/>
    </w:pPr>
    <w:rPr>
      <w:rFonts w:ascii="Helvetica" w:hAnsi="Helvetica"/>
      <w:sz w:val="20"/>
    </w:rPr>
  </w:style>
  <w:style w:type="paragraph" w:customStyle="1" w:styleId="WQStepsBULIT10">
    <w:name w:val="WQ Steps BULIT 10+"/>
    <w:basedOn w:val="Normal"/>
    <w:pPr>
      <w:widowControl/>
      <w:tabs>
        <w:tab w:val="right" w:pos="180"/>
      </w:tabs>
      <w:spacing w:after="140" w:line="240" w:lineRule="exact"/>
      <w:ind w:left="360" w:hanging="547"/>
    </w:pPr>
    <w:rPr>
      <w:rFonts w:ascii="Times New Roman" w:hAnsi="Times New Roman"/>
      <w:color w:val="000000"/>
    </w:rPr>
  </w:style>
  <w:style w:type="paragraph" w:customStyle="1" w:styleId="VBulletsabcfinal">
    <w:name w:val="V Bullets abc final"/>
    <w:basedOn w:val="VBulletsabc"/>
    <w:rsid w:val="00EE0AF8"/>
    <w:pPr>
      <w:keepNext/>
      <w:numPr>
        <w:numId w:val="1"/>
      </w:numPr>
      <w:spacing w:after="160"/>
    </w:pPr>
  </w:style>
  <w:style w:type="paragraph" w:customStyle="1" w:styleId="VBulletsabc">
    <w:name w:val="V Bullets abc"/>
    <w:basedOn w:val="Normal"/>
    <w:rsid w:val="00EE0AF8"/>
    <w:pPr>
      <w:widowControl/>
      <w:numPr>
        <w:numId w:val="18"/>
      </w:numPr>
      <w:overflowPunct/>
      <w:autoSpaceDE/>
      <w:autoSpaceDN/>
      <w:adjustRightInd/>
      <w:spacing w:after="60" w:line="240" w:lineRule="exact"/>
      <w:textAlignment w:val="auto"/>
    </w:pPr>
    <w:rPr>
      <w:rFonts w:ascii="Times New Roman" w:hAnsi="Times New Roman"/>
      <w:kern w:val="28"/>
      <w:szCs w:val="24"/>
    </w:rPr>
  </w:style>
  <w:style w:type="paragraph" w:customStyle="1" w:styleId="VSubheading1st">
    <w:name w:val="V Subheading 1st"/>
    <w:basedOn w:val="Normal"/>
    <w:rsid w:val="00EE0AF8"/>
    <w:pPr>
      <w:widowControl/>
      <w:overflowPunct/>
      <w:autoSpaceDE/>
      <w:autoSpaceDN/>
      <w:adjustRightInd/>
      <w:spacing w:before="60" w:after="120" w:line="250" w:lineRule="exact"/>
      <w:textAlignment w:val="auto"/>
    </w:pPr>
    <w:rPr>
      <w:rFonts w:ascii="Arial" w:hAnsi="Arial" w:cs="Arial"/>
      <w:b/>
      <w:sz w:val="20"/>
      <w:szCs w:val="24"/>
    </w:rPr>
  </w:style>
  <w:style w:type="paragraph" w:customStyle="1" w:styleId="VSBulletArial">
    <w:name w:val="VS Bullet Arial"/>
    <w:basedOn w:val="VSBullet"/>
    <w:rsid w:val="00EE0AF8"/>
    <w:pPr>
      <w:ind w:left="540" w:hanging="180"/>
    </w:pPr>
    <w:rPr>
      <w:rFonts w:ascii="Arial" w:hAnsi="Arial"/>
      <w:sz w:val="20"/>
    </w:rPr>
  </w:style>
  <w:style w:type="paragraph" w:customStyle="1" w:styleId="VSSteps10wbullet">
    <w:name w:val="VS Steps 10+ w bullet"/>
    <w:basedOn w:val="Normal"/>
    <w:rsid w:val="00EE0AF8"/>
    <w:pPr>
      <w:widowControl/>
      <w:tabs>
        <w:tab w:val="right" w:pos="180"/>
      </w:tabs>
      <w:spacing w:after="140" w:line="240" w:lineRule="exact"/>
      <w:ind w:left="360" w:hanging="547"/>
    </w:pPr>
    <w:rPr>
      <w:rFonts w:ascii="Times New Roman" w:hAnsi="Times New Roman"/>
      <w:color w:val="000000"/>
    </w:rPr>
  </w:style>
  <w:style w:type="paragraph" w:customStyle="1" w:styleId="VSSteps1-9wbullet">
    <w:name w:val="VS Steps 1-9 w bullet"/>
    <w:basedOn w:val="VSParagraphText"/>
    <w:rsid w:val="00EE0AF8"/>
    <w:pPr>
      <w:widowControl/>
      <w:spacing w:after="140" w:line="240" w:lineRule="exact"/>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1766</Words>
  <Characters>8766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Total Dissolved Solids</vt:lpstr>
    </vt:vector>
  </TitlesOfParts>
  <Company>Vernier Software</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Dissolved Solids</dc:title>
  <dc:subject/>
  <dc:creator>Technical Support</dc:creator>
  <cp:keywords/>
  <cp:lastModifiedBy>Walker, Dale</cp:lastModifiedBy>
  <cp:revision>10</cp:revision>
  <cp:lastPrinted>2019-10-02T16:18:00Z</cp:lastPrinted>
  <dcterms:created xsi:type="dcterms:W3CDTF">2019-08-16T17:21:00Z</dcterms:created>
  <dcterms:modified xsi:type="dcterms:W3CDTF">2019-10-31T13:56:00Z</dcterms:modified>
</cp:coreProperties>
</file>