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108091" w14:textId="77777777" w:rsidR="002C19C0" w:rsidRPr="0080460A" w:rsidRDefault="00C1038E">
      <w:pPr>
        <w:rPr>
          <w:rFonts w:ascii="Arial" w:hAnsi="Arial" w:cs="Arial"/>
          <w:b/>
          <w:sz w:val="36"/>
          <w:u w:val="single"/>
        </w:rPr>
      </w:pPr>
      <w:r w:rsidRPr="0080460A">
        <w:rPr>
          <w:rFonts w:ascii="Arial" w:hAnsi="Arial" w:cs="Arial"/>
          <w:b/>
          <w:sz w:val="36"/>
          <w:u w:val="single"/>
        </w:rPr>
        <w:t>Free Response Questions for Unit 10: Plants</w:t>
      </w:r>
    </w:p>
    <w:p w14:paraId="0720F8B8" w14:textId="77777777" w:rsidR="00C1038E" w:rsidRPr="0080460A" w:rsidRDefault="00C1038E">
      <w:pPr>
        <w:rPr>
          <w:rFonts w:ascii="Arial" w:hAnsi="Arial" w:cs="Arial"/>
        </w:rPr>
      </w:pPr>
    </w:p>
    <w:p w14:paraId="16F26D9C" w14:textId="77777777" w:rsidR="00F83FA6" w:rsidRPr="0080460A" w:rsidRDefault="00F83FA6">
      <w:pPr>
        <w:rPr>
          <w:rFonts w:ascii="Arial" w:hAnsi="Arial" w:cs="Arial"/>
          <w:b/>
          <w:u w:val="single"/>
        </w:rPr>
      </w:pPr>
      <w:r w:rsidRPr="0080460A">
        <w:rPr>
          <w:rFonts w:ascii="Arial" w:hAnsi="Arial" w:cs="Arial"/>
          <w:b/>
          <w:u w:val="single"/>
        </w:rPr>
        <w:t>Focus Topics:</w:t>
      </w:r>
    </w:p>
    <w:p w14:paraId="6D63A713" w14:textId="77777777" w:rsidR="000C4D4A" w:rsidRPr="0080460A" w:rsidRDefault="000C4D4A">
      <w:pPr>
        <w:rPr>
          <w:rFonts w:ascii="Arial" w:hAnsi="Arial" w:cs="Arial"/>
          <w:sz w:val="20"/>
        </w:rPr>
      </w:pPr>
      <w:r w:rsidRPr="0080460A">
        <w:rPr>
          <w:rFonts w:ascii="Arial" w:hAnsi="Arial" w:cs="Arial"/>
          <w:sz w:val="20"/>
        </w:rPr>
        <w:t>Evolution of plants</w:t>
      </w:r>
    </w:p>
    <w:p w14:paraId="230D86F4" w14:textId="77777777" w:rsidR="00C1038E" w:rsidRPr="0080460A" w:rsidRDefault="00F83FA6">
      <w:pPr>
        <w:rPr>
          <w:rFonts w:ascii="Arial" w:hAnsi="Arial" w:cs="Arial"/>
          <w:sz w:val="20"/>
        </w:rPr>
      </w:pPr>
      <w:r w:rsidRPr="0080460A">
        <w:rPr>
          <w:rFonts w:ascii="Arial" w:hAnsi="Arial" w:cs="Arial"/>
          <w:sz w:val="20"/>
        </w:rPr>
        <w:t>General characteristics and examples of nonvascular plants</w:t>
      </w:r>
    </w:p>
    <w:p w14:paraId="58FF0CA4" w14:textId="77777777" w:rsidR="00F83FA6" w:rsidRPr="0080460A" w:rsidRDefault="00F83FA6">
      <w:pPr>
        <w:rPr>
          <w:rFonts w:ascii="Arial" w:hAnsi="Arial" w:cs="Arial"/>
          <w:sz w:val="20"/>
        </w:rPr>
      </w:pPr>
      <w:r w:rsidRPr="0080460A">
        <w:rPr>
          <w:rFonts w:ascii="Arial" w:hAnsi="Arial" w:cs="Arial"/>
          <w:sz w:val="20"/>
        </w:rPr>
        <w:t>General characteristics and examples of seedless vascular plants</w:t>
      </w:r>
    </w:p>
    <w:p w14:paraId="4B94CCCA" w14:textId="77777777" w:rsidR="00F83FA6" w:rsidRPr="0080460A" w:rsidRDefault="00F83FA6" w:rsidP="00F83FA6">
      <w:pPr>
        <w:rPr>
          <w:rFonts w:ascii="Arial" w:hAnsi="Arial" w:cs="Arial"/>
          <w:sz w:val="20"/>
        </w:rPr>
      </w:pPr>
      <w:r w:rsidRPr="0080460A">
        <w:rPr>
          <w:rFonts w:ascii="Arial" w:hAnsi="Arial" w:cs="Arial"/>
          <w:sz w:val="20"/>
        </w:rPr>
        <w:t>General characteristics and examples of gymnosperms plants</w:t>
      </w:r>
    </w:p>
    <w:p w14:paraId="268139BA" w14:textId="77777777" w:rsidR="00F83FA6" w:rsidRPr="0080460A" w:rsidRDefault="00F83FA6" w:rsidP="00F83FA6">
      <w:pPr>
        <w:rPr>
          <w:rFonts w:ascii="Arial" w:hAnsi="Arial" w:cs="Arial"/>
          <w:sz w:val="20"/>
        </w:rPr>
      </w:pPr>
      <w:r w:rsidRPr="0080460A">
        <w:rPr>
          <w:rFonts w:ascii="Arial" w:hAnsi="Arial" w:cs="Arial"/>
          <w:sz w:val="20"/>
        </w:rPr>
        <w:t>General characteristics and examples of angiosperms plants</w:t>
      </w:r>
    </w:p>
    <w:p w14:paraId="46904DF7" w14:textId="77777777" w:rsidR="00F83FA6" w:rsidRPr="0080460A" w:rsidRDefault="00F83FA6">
      <w:pPr>
        <w:rPr>
          <w:rFonts w:ascii="Arial" w:hAnsi="Arial" w:cs="Arial"/>
          <w:sz w:val="20"/>
        </w:rPr>
      </w:pPr>
      <w:r w:rsidRPr="0080460A">
        <w:rPr>
          <w:rFonts w:ascii="Arial" w:hAnsi="Arial" w:cs="Arial"/>
          <w:sz w:val="20"/>
        </w:rPr>
        <w:t>Systems of Plants: General characteristics</w:t>
      </w:r>
    </w:p>
    <w:p w14:paraId="290BDBD1" w14:textId="77777777" w:rsidR="00F83FA6" w:rsidRPr="0080460A" w:rsidRDefault="00F83FA6">
      <w:pPr>
        <w:rPr>
          <w:rFonts w:ascii="Arial" w:hAnsi="Arial" w:cs="Arial"/>
          <w:sz w:val="20"/>
        </w:rPr>
      </w:pPr>
      <w:r w:rsidRPr="0080460A">
        <w:rPr>
          <w:rFonts w:ascii="Arial" w:hAnsi="Arial" w:cs="Arial"/>
          <w:sz w:val="20"/>
        </w:rPr>
        <w:t>Organs of Plants: General characteristics</w:t>
      </w:r>
    </w:p>
    <w:p w14:paraId="46FCA7A8" w14:textId="77777777" w:rsidR="00F83FA6" w:rsidRPr="0080460A" w:rsidRDefault="00F83FA6">
      <w:pPr>
        <w:rPr>
          <w:rFonts w:ascii="Arial" w:hAnsi="Arial" w:cs="Arial"/>
          <w:sz w:val="20"/>
        </w:rPr>
      </w:pPr>
      <w:r w:rsidRPr="0080460A">
        <w:rPr>
          <w:rFonts w:ascii="Arial" w:hAnsi="Arial" w:cs="Arial"/>
          <w:sz w:val="20"/>
        </w:rPr>
        <w:t>Tissues of Plants: General characteristics</w:t>
      </w:r>
    </w:p>
    <w:p w14:paraId="65B8C3DA" w14:textId="77777777" w:rsidR="00F83FA6" w:rsidRPr="0080460A" w:rsidRDefault="00F83FA6">
      <w:pPr>
        <w:rPr>
          <w:rFonts w:ascii="Arial" w:hAnsi="Arial" w:cs="Arial"/>
          <w:sz w:val="20"/>
        </w:rPr>
      </w:pPr>
      <w:r w:rsidRPr="0080460A">
        <w:rPr>
          <w:rFonts w:ascii="Arial" w:hAnsi="Arial" w:cs="Arial"/>
          <w:sz w:val="20"/>
        </w:rPr>
        <w:t>3 main cells of plants: General characteristics</w:t>
      </w:r>
    </w:p>
    <w:p w14:paraId="7C3E6AA4" w14:textId="77777777" w:rsidR="00F83FA6" w:rsidRPr="0080460A" w:rsidRDefault="00F83FA6">
      <w:pPr>
        <w:rPr>
          <w:rFonts w:ascii="Arial" w:hAnsi="Arial" w:cs="Arial"/>
          <w:sz w:val="20"/>
        </w:rPr>
      </w:pPr>
      <w:r w:rsidRPr="0080460A">
        <w:rPr>
          <w:rFonts w:ascii="Arial" w:hAnsi="Arial" w:cs="Arial"/>
          <w:sz w:val="20"/>
        </w:rPr>
        <w:t>Xylem and Phloem transport</w:t>
      </w:r>
    </w:p>
    <w:p w14:paraId="018E1DBA" w14:textId="77777777" w:rsidR="00F83FA6" w:rsidRPr="0080460A" w:rsidRDefault="00F83FA6">
      <w:pPr>
        <w:rPr>
          <w:rFonts w:ascii="Arial" w:hAnsi="Arial" w:cs="Arial"/>
          <w:sz w:val="20"/>
        </w:rPr>
      </w:pPr>
      <w:r w:rsidRPr="0080460A">
        <w:rPr>
          <w:rFonts w:ascii="Arial" w:hAnsi="Arial" w:cs="Arial"/>
          <w:sz w:val="20"/>
        </w:rPr>
        <w:t>Sexual and Asexual reproduction of angiosperms</w:t>
      </w:r>
    </w:p>
    <w:p w14:paraId="44171DB2" w14:textId="77777777" w:rsidR="00F83FA6" w:rsidRPr="0080460A" w:rsidRDefault="00F83FA6">
      <w:pPr>
        <w:rPr>
          <w:rFonts w:ascii="Arial" w:hAnsi="Arial" w:cs="Arial"/>
          <w:sz w:val="20"/>
        </w:rPr>
      </w:pPr>
      <w:r w:rsidRPr="0080460A">
        <w:rPr>
          <w:rFonts w:ascii="Arial" w:hAnsi="Arial" w:cs="Arial"/>
          <w:sz w:val="20"/>
        </w:rPr>
        <w:t>Parts and Function of Flowers</w:t>
      </w:r>
    </w:p>
    <w:p w14:paraId="45DB0730" w14:textId="77777777" w:rsidR="00F83FA6" w:rsidRPr="0080460A" w:rsidRDefault="00F83FA6">
      <w:pPr>
        <w:rPr>
          <w:rFonts w:ascii="Arial" w:hAnsi="Arial" w:cs="Arial"/>
          <w:sz w:val="20"/>
        </w:rPr>
      </w:pPr>
      <w:r w:rsidRPr="0080460A">
        <w:rPr>
          <w:rFonts w:ascii="Arial" w:hAnsi="Arial" w:cs="Arial"/>
          <w:sz w:val="20"/>
        </w:rPr>
        <w:t>Function of Fruit</w:t>
      </w:r>
    </w:p>
    <w:p w14:paraId="7EAF935A" w14:textId="77777777" w:rsidR="00F83FA6" w:rsidRPr="0080460A" w:rsidRDefault="00F83FA6">
      <w:pPr>
        <w:rPr>
          <w:rFonts w:ascii="Arial" w:hAnsi="Arial" w:cs="Arial"/>
          <w:sz w:val="20"/>
        </w:rPr>
      </w:pPr>
      <w:r w:rsidRPr="0080460A">
        <w:rPr>
          <w:rFonts w:ascii="Arial" w:hAnsi="Arial" w:cs="Arial"/>
          <w:sz w:val="20"/>
        </w:rPr>
        <w:t>Seed Germination of monocots/dicots</w:t>
      </w:r>
    </w:p>
    <w:p w14:paraId="24E2D3F6" w14:textId="77777777" w:rsidR="000C4D4A" w:rsidRPr="0080460A" w:rsidRDefault="000C4D4A">
      <w:pPr>
        <w:rPr>
          <w:rFonts w:ascii="Arial" w:hAnsi="Arial" w:cs="Arial"/>
          <w:sz w:val="21"/>
        </w:rPr>
      </w:pPr>
    </w:p>
    <w:p w14:paraId="2CEA4AF3" w14:textId="77777777" w:rsidR="000C4D4A" w:rsidRPr="0080460A" w:rsidRDefault="000C4D4A" w:rsidP="000C4D4A">
      <w:pPr>
        <w:rPr>
          <w:rFonts w:ascii="Arial" w:hAnsi="Arial" w:cs="Arial"/>
          <w:b/>
          <w:u w:val="single"/>
        </w:rPr>
      </w:pPr>
      <w:r w:rsidRPr="0080460A">
        <w:rPr>
          <w:rFonts w:ascii="Arial" w:hAnsi="Arial" w:cs="Arial"/>
          <w:b/>
          <w:u w:val="single"/>
        </w:rPr>
        <w:t>Evolution of plants</w:t>
      </w:r>
    </w:p>
    <w:p w14:paraId="3F405796" w14:textId="77777777" w:rsidR="000C4D4A" w:rsidRPr="0080460A" w:rsidRDefault="000C4D4A" w:rsidP="0080460A">
      <w:pPr>
        <w:shd w:val="clear" w:color="auto" w:fill="FFFFFF"/>
        <w:rPr>
          <w:rFonts w:ascii="Arial" w:hAnsi="Arial" w:cs="Arial"/>
          <w:color w:val="000000" w:themeColor="text1"/>
          <w:sz w:val="20"/>
          <w:lang w:eastAsia="zh-CN"/>
        </w:rPr>
      </w:pPr>
      <w:r w:rsidRPr="0080460A">
        <w:rPr>
          <w:rFonts w:ascii="Arial" w:hAnsi="Arial" w:cs="Arial"/>
          <w:color w:val="000000" w:themeColor="text1"/>
          <w:sz w:val="20"/>
          <w:lang w:eastAsia="zh-CN"/>
        </w:rPr>
        <w:t xml:space="preserve">Green algae are the closest relatives of plants. Charophytes are a group of modern green algae. Biologists believe they are similar to the ancestors of plants. </w:t>
      </w:r>
    </w:p>
    <w:p w14:paraId="226CF687" w14:textId="77777777" w:rsidR="000C4D4A" w:rsidRPr="0080460A" w:rsidRDefault="000C4D4A" w:rsidP="0080460A">
      <w:pPr>
        <w:shd w:val="clear" w:color="auto" w:fill="FFFFFF"/>
        <w:rPr>
          <w:rFonts w:ascii="Arial" w:hAnsi="Arial" w:cs="Arial"/>
          <w:color w:val="000000" w:themeColor="text1"/>
          <w:sz w:val="20"/>
          <w:lang w:eastAsia="zh-CN"/>
        </w:rPr>
      </w:pPr>
      <w:r w:rsidRPr="0080460A">
        <w:rPr>
          <w:rFonts w:ascii="Arial" w:hAnsi="Arial" w:cs="Arial"/>
          <w:color w:val="000000" w:themeColor="text1"/>
          <w:sz w:val="20"/>
          <w:lang w:eastAsia="zh-CN"/>
        </w:rPr>
        <w:t>DNA sequences reveal a close evolutionary relationship.</w:t>
      </w:r>
    </w:p>
    <w:p w14:paraId="493A5523" w14:textId="77777777" w:rsidR="000C4D4A" w:rsidRPr="0080460A" w:rsidRDefault="000C4D4A" w:rsidP="0080460A">
      <w:pPr>
        <w:shd w:val="clear" w:color="auto" w:fill="FFFFFF"/>
        <w:rPr>
          <w:rFonts w:ascii="Arial" w:hAnsi="Arial" w:cs="Arial"/>
          <w:color w:val="000000" w:themeColor="text1"/>
          <w:sz w:val="20"/>
          <w:lang w:eastAsia="zh-CN"/>
        </w:rPr>
      </w:pPr>
      <w:r w:rsidRPr="0080460A">
        <w:rPr>
          <w:rFonts w:ascii="Arial" w:hAnsi="Arial" w:cs="Arial"/>
          <w:color w:val="000000" w:themeColor="text1"/>
          <w:sz w:val="20"/>
          <w:lang w:eastAsia="zh-CN"/>
        </w:rPr>
        <w:t>Chloroplasts contain the same pigments.</w:t>
      </w:r>
    </w:p>
    <w:p w14:paraId="5DE0ED1D" w14:textId="77777777" w:rsidR="000C4D4A" w:rsidRPr="0080460A" w:rsidRDefault="000C4D4A" w:rsidP="0080460A">
      <w:pPr>
        <w:shd w:val="clear" w:color="auto" w:fill="FFFFFF"/>
        <w:rPr>
          <w:rFonts w:ascii="Arial" w:hAnsi="Arial" w:cs="Arial"/>
          <w:color w:val="000000" w:themeColor="text1"/>
          <w:sz w:val="20"/>
          <w:lang w:eastAsia="zh-CN"/>
        </w:rPr>
      </w:pPr>
      <w:r w:rsidRPr="0080460A">
        <w:rPr>
          <w:rFonts w:ascii="Arial" w:hAnsi="Arial" w:cs="Arial"/>
          <w:color w:val="000000" w:themeColor="text1"/>
          <w:sz w:val="20"/>
          <w:lang w:eastAsia="zh-CN"/>
        </w:rPr>
        <w:t>Cell walls contain cellulose.</w:t>
      </w:r>
    </w:p>
    <w:p w14:paraId="18F563BB" w14:textId="77777777" w:rsidR="000C4D4A" w:rsidRPr="0080460A" w:rsidRDefault="000C4D4A" w:rsidP="0080460A">
      <w:pPr>
        <w:shd w:val="clear" w:color="auto" w:fill="FFFFFF"/>
        <w:rPr>
          <w:rFonts w:ascii="Arial" w:hAnsi="Arial" w:cs="Arial"/>
          <w:color w:val="000000" w:themeColor="text1"/>
          <w:sz w:val="20"/>
          <w:lang w:eastAsia="zh-CN"/>
        </w:rPr>
      </w:pPr>
      <w:r w:rsidRPr="0080460A">
        <w:rPr>
          <w:rFonts w:ascii="Arial" w:hAnsi="Arial" w:cs="Arial"/>
          <w:color w:val="000000" w:themeColor="text1"/>
          <w:sz w:val="20"/>
          <w:lang w:eastAsia="zh-CN"/>
        </w:rPr>
        <w:t>Both use starch as a storage molecule.</w:t>
      </w:r>
    </w:p>
    <w:p w14:paraId="18FFA985" w14:textId="77777777" w:rsidR="000C4D4A" w:rsidRPr="0080460A" w:rsidRDefault="000C4D4A">
      <w:pPr>
        <w:rPr>
          <w:rFonts w:ascii="Arial" w:hAnsi="Arial" w:cs="Arial"/>
          <w:sz w:val="18"/>
        </w:rPr>
      </w:pPr>
    </w:p>
    <w:p w14:paraId="231709B7" w14:textId="77777777" w:rsidR="000C4D4A" w:rsidRPr="0080460A" w:rsidRDefault="000C4D4A">
      <w:pPr>
        <w:rPr>
          <w:rFonts w:ascii="Arial" w:hAnsi="Arial" w:cs="Arial"/>
        </w:rPr>
      </w:pPr>
    </w:p>
    <w:p w14:paraId="45DC8660" w14:textId="77777777" w:rsidR="00F83FA6" w:rsidRPr="0080460A" w:rsidRDefault="00F83FA6" w:rsidP="00F83FA6">
      <w:pPr>
        <w:rPr>
          <w:rFonts w:ascii="Arial" w:hAnsi="Arial" w:cs="Arial"/>
          <w:b/>
          <w:u w:val="single"/>
        </w:rPr>
      </w:pPr>
      <w:r w:rsidRPr="0080460A">
        <w:rPr>
          <w:rFonts w:ascii="Arial" w:hAnsi="Arial" w:cs="Arial"/>
          <w:b/>
          <w:u w:val="single"/>
        </w:rPr>
        <w:t>General characteristics and examples of plants</w:t>
      </w:r>
      <w:r w:rsidR="000C4D4A" w:rsidRPr="0080460A">
        <w:rPr>
          <w:rFonts w:ascii="Arial" w:hAnsi="Arial" w:cs="Arial"/>
          <w:b/>
          <w:u w:val="single"/>
        </w:rPr>
        <w:t xml:space="preserve"> (Nonvascular, seedless nonvascular, gymnosperms, angiosperms)</w:t>
      </w:r>
    </w:p>
    <w:p w14:paraId="5A3AA3FE" w14:textId="77777777" w:rsidR="0080460A" w:rsidRDefault="0080460A" w:rsidP="000C4D4A">
      <w:pPr>
        <w:keepLines/>
        <w:shd w:val="clear" w:color="auto" w:fill="FFFFFF"/>
        <w:suppressAutoHyphens/>
        <w:autoSpaceDE w:val="0"/>
        <w:autoSpaceDN w:val="0"/>
        <w:adjustRightInd w:val="0"/>
        <w:rPr>
          <w:rFonts w:ascii="Arial" w:hAnsi="Arial" w:cs="Arial"/>
          <w:b/>
          <w:color w:val="333333"/>
          <w:sz w:val="20"/>
          <w:u w:val="single"/>
        </w:rPr>
      </w:pPr>
    </w:p>
    <w:p w14:paraId="533D56D1" w14:textId="416BA8E1" w:rsidR="000C4D4A" w:rsidRPr="0080460A" w:rsidRDefault="000C4D4A" w:rsidP="000C4D4A">
      <w:pPr>
        <w:keepLines/>
        <w:shd w:val="clear" w:color="auto" w:fill="FFFFFF"/>
        <w:suppressAutoHyphens/>
        <w:autoSpaceDE w:val="0"/>
        <w:autoSpaceDN w:val="0"/>
        <w:adjustRightInd w:val="0"/>
        <w:rPr>
          <w:rFonts w:ascii="Arial" w:hAnsi="Arial" w:cs="Arial"/>
          <w:bCs/>
          <w:color w:val="333333"/>
          <w:sz w:val="20"/>
        </w:rPr>
      </w:pPr>
      <w:r w:rsidRPr="0080460A">
        <w:rPr>
          <w:rFonts w:ascii="Arial" w:hAnsi="Arial" w:cs="Arial"/>
          <w:b/>
          <w:color w:val="333333"/>
          <w:sz w:val="20"/>
          <w:u w:val="single"/>
        </w:rPr>
        <w:t>Bryophytes</w:t>
      </w:r>
      <w:r w:rsidRPr="0080460A">
        <w:rPr>
          <w:rFonts w:ascii="Arial" w:hAnsi="Arial" w:cs="Arial"/>
          <w:bCs/>
          <w:color w:val="333333"/>
          <w:sz w:val="20"/>
        </w:rPr>
        <w:t>:</w:t>
      </w:r>
      <w:r w:rsidRPr="0080460A">
        <w:rPr>
          <w:rFonts w:ascii="Arial" w:hAnsi="Arial" w:cs="Arial"/>
          <w:sz w:val="20"/>
        </w:rPr>
        <w:t xml:space="preserve"> </w:t>
      </w:r>
      <w:r w:rsidRPr="0080460A">
        <w:rPr>
          <w:rFonts w:ascii="Arial" w:hAnsi="Arial" w:cs="Arial"/>
          <w:bCs/>
          <w:color w:val="333333"/>
          <w:sz w:val="20"/>
        </w:rPr>
        <w:t>There are about 24,000 existing species of bryophytes, or “nonvascular” plants.</w:t>
      </w:r>
    </w:p>
    <w:p w14:paraId="73388449" w14:textId="77777777" w:rsidR="000C4D4A" w:rsidRPr="0080460A" w:rsidRDefault="000C4D4A" w:rsidP="000C4D4A">
      <w:pPr>
        <w:keepLines/>
        <w:shd w:val="clear" w:color="auto" w:fill="FFFFFF"/>
        <w:suppressAutoHyphens/>
        <w:autoSpaceDE w:val="0"/>
        <w:autoSpaceDN w:val="0"/>
        <w:adjustRightInd w:val="0"/>
        <w:rPr>
          <w:rFonts w:ascii="Arial" w:hAnsi="Arial" w:cs="Arial"/>
          <w:bCs/>
          <w:color w:val="333333"/>
          <w:sz w:val="20"/>
        </w:rPr>
      </w:pPr>
      <w:r w:rsidRPr="0080460A">
        <w:rPr>
          <w:rFonts w:ascii="Arial" w:hAnsi="Arial" w:cs="Arial"/>
          <w:bCs/>
          <w:color w:val="333333"/>
          <w:sz w:val="20"/>
        </w:rPr>
        <w:t xml:space="preserve">Mosses, hornworts, and liverworts are bryophytes. The earliest plants probably resembled modern bryophytes. Bryophytes have no vascular tissue, roots, leaves, seeds, or flowers. Without vascular tissue and lignin (which strengthens the cell wall), bryophytes lack physical support. </w:t>
      </w:r>
    </w:p>
    <w:p w14:paraId="5A37E818" w14:textId="77777777" w:rsidR="000C4D4A" w:rsidRPr="0080460A" w:rsidRDefault="000C4D4A" w:rsidP="000C4D4A">
      <w:pPr>
        <w:keepLines/>
        <w:shd w:val="clear" w:color="auto" w:fill="FFFFFF"/>
        <w:suppressAutoHyphens/>
        <w:autoSpaceDE w:val="0"/>
        <w:autoSpaceDN w:val="0"/>
        <w:adjustRightInd w:val="0"/>
        <w:rPr>
          <w:rFonts w:ascii="Arial" w:hAnsi="Arial" w:cs="Arial"/>
          <w:bCs/>
          <w:color w:val="333333"/>
          <w:sz w:val="20"/>
        </w:rPr>
      </w:pPr>
      <w:r w:rsidRPr="0080460A">
        <w:rPr>
          <w:rFonts w:ascii="Arial" w:hAnsi="Arial" w:cs="Arial"/>
          <w:bCs/>
          <w:color w:val="333333"/>
          <w:sz w:val="20"/>
        </w:rPr>
        <w:t xml:space="preserve">Materials move from cell to cell within the plant by diffusion and osmosis. </w:t>
      </w:r>
    </w:p>
    <w:p w14:paraId="2DCFB910" w14:textId="77777777" w:rsidR="000C4D4A" w:rsidRPr="0080460A" w:rsidRDefault="000C4D4A" w:rsidP="000C4D4A">
      <w:pPr>
        <w:keepLines/>
        <w:shd w:val="clear" w:color="auto" w:fill="FFFFFF"/>
        <w:suppressAutoHyphens/>
        <w:autoSpaceDE w:val="0"/>
        <w:autoSpaceDN w:val="0"/>
        <w:adjustRightInd w:val="0"/>
        <w:rPr>
          <w:rFonts w:ascii="Arial" w:hAnsi="Arial" w:cs="Arial"/>
          <w:bCs/>
          <w:color w:val="333333"/>
          <w:sz w:val="20"/>
        </w:rPr>
      </w:pPr>
      <w:r w:rsidRPr="0080460A">
        <w:rPr>
          <w:rFonts w:ascii="Arial" w:hAnsi="Arial" w:cs="Arial"/>
          <w:bCs/>
          <w:color w:val="333333"/>
          <w:sz w:val="20"/>
        </w:rPr>
        <w:t>They live in moist shady habitats where they will not dry out.</w:t>
      </w:r>
    </w:p>
    <w:p w14:paraId="14FB5436" w14:textId="77777777" w:rsidR="00F83FA6" w:rsidRPr="0080460A" w:rsidRDefault="00F83FA6">
      <w:pPr>
        <w:rPr>
          <w:rFonts w:ascii="Arial" w:hAnsi="Arial" w:cs="Arial"/>
          <w:sz w:val="20"/>
        </w:rPr>
      </w:pPr>
    </w:p>
    <w:p w14:paraId="08DA5457" w14:textId="77777777" w:rsidR="000C4D4A" w:rsidRPr="0080460A" w:rsidRDefault="000C4D4A" w:rsidP="000C4D4A">
      <w:pPr>
        <w:keepLines/>
        <w:shd w:val="clear" w:color="auto" w:fill="FFFFFF"/>
        <w:suppressAutoHyphens/>
        <w:autoSpaceDE w:val="0"/>
        <w:autoSpaceDN w:val="0"/>
        <w:adjustRightInd w:val="0"/>
        <w:rPr>
          <w:rFonts w:ascii="Arial" w:hAnsi="Arial" w:cs="Arial"/>
          <w:bCs/>
          <w:color w:val="333333"/>
          <w:sz w:val="20"/>
        </w:rPr>
      </w:pPr>
      <w:r w:rsidRPr="0080460A">
        <w:rPr>
          <w:rFonts w:ascii="Arial" w:hAnsi="Arial" w:cs="Arial"/>
          <w:b/>
          <w:color w:val="333333"/>
          <w:sz w:val="20"/>
          <w:u w:val="single"/>
        </w:rPr>
        <w:t>Seedless vascular plants:</w:t>
      </w:r>
      <w:r w:rsidRPr="0080460A">
        <w:rPr>
          <w:rFonts w:ascii="Arial" w:hAnsi="Arial" w:cs="Arial"/>
          <w:bCs/>
          <w:color w:val="333333"/>
          <w:sz w:val="20"/>
        </w:rPr>
        <w:t xml:space="preserve">  There are about 12,700 existing species of plants with vascular tissue, but no seeds. This phylum is composed of ferns and their close relatives. Seedless vascular plants have true roots, stems, and leaves. Vascular tissue allowed these plants to grow much larger than bryophytes, which gave them an edge in competing for sunlight.  Seedless vascular plants include: Club mosses, Whisk ferns, Horsetails, True ferns.</w:t>
      </w:r>
    </w:p>
    <w:p w14:paraId="3AE25457" w14:textId="77777777" w:rsidR="000C4D4A" w:rsidRPr="0080460A" w:rsidRDefault="000C4D4A" w:rsidP="000C4D4A">
      <w:pPr>
        <w:keepLines/>
        <w:shd w:val="clear" w:color="auto" w:fill="FFFFFF"/>
        <w:suppressAutoHyphens/>
        <w:autoSpaceDE w:val="0"/>
        <w:autoSpaceDN w:val="0"/>
        <w:adjustRightInd w:val="0"/>
        <w:rPr>
          <w:rFonts w:ascii="Arial" w:hAnsi="Arial" w:cs="Arial"/>
          <w:bCs/>
          <w:color w:val="333333"/>
          <w:sz w:val="20"/>
        </w:rPr>
      </w:pPr>
    </w:p>
    <w:p w14:paraId="17CA5311" w14:textId="77777777" w:rsidR="000C4D4A" w:rsidRPr="0080460A" w:rsidRDefault="000C4D4A" w:rsidP="000C4D4A">
      <w:pPr>
        <w:keepLines/>
        <w:shd w:val="clear" w:color="auto" w:fill="FFFFFF"/>
        <w:suppressAutoHyphens/>
        <w:autoSpaceDE w:val="0"/>
        <w:autoSpaceDN w:val="0"/>
        <w:adjustRightInd w:val="0"/>
        <w:rPr>
          <w:rFonts w:ascii="Arial" w:hAnsi="Arial" w:cs="Arial"/>
          <w:bCs/>
          <w:color w:val="333333"/>
          <w:sz w:val="20"/>
        </w:rPr>
      </w:pPr>
      <w:r w:rsidRPr="0080460A">
        <w:rPr>
          <w:rFonts w:ascii="Arial" w:hAnsi="Arial" w:cs="Arial"/>
          <w:b/>
          <w:color w:val="333333"/>
          <w:sz w:val="20"/>
          <w:u w:val="single"/>
        </w:rPr>
        <w:t xml:space="preserve">Gymnosperms: </w:t>
      </w:r>
      <w:r w:rsidRPr="0080460A">
        <w:rPr>
          <w:rFonts w:ascii="Arial" w:hAnsi="Arial" w:cs="Arial"/>
          <w:bCs/>
          <w:color w:val="333333"/>
          <w:sz w:val="20"/>
        </w:rPr>
        <w:t>Gymnosperms are “naked seed” plants. New reproductive adaptations allowed gymnosperms to outcompete seedless vascular plants in many habitats. Gymnosperms produce seeds but do not enclose them in fruit. Gymnosperms include cycads, Ginkgo, Conifers, and Gnetophytes.</w:t>
      </w:r>
    </w:p>
    <w:p w14:paraId="47E17543" w14:textId="77777777" w:rsidR="000C4D4A" w:rsidRPr="0080460A" w:rsidRDefault="000C4D4A" w:rsidP="000C4D4A">
      <w:pPr>
        <w:keepLines/>
        <w:shd w:val="clear" w:color="auto" w:fill="FFFFFF"/>
        <w:suppressAutoHyphens/>
        <w:autoSpaceDE w:val="0"/>
        <w:autoSpaceDN w:val="0"/>
        <w:adjustRightInd w:val="0"/>
        <w:rPr>
          <w:rFonts w:ascii="Arial" w:hAnsi="Arial" w:cs="Arial"/>
          <w:bCs/>
          <w:color w:val="333333"/>
          <w:sz w:val="20"/>
        </w:rPr>
      </w:pPr>
    </w:p>
    <w:p w14:paraId="2F5C6D1F" w14:textId="77777777" w:rsidR="000C4D4A" w:rsidRPr="0080460A" w:rsidRDefault="000C4D4A" w:rsidP="000C4D4A">
      <w:pPr>
        <w:keepLines/>
        <w:shd w:val="clear" w:color="auto" w:fill="FFFFFF"/>
        <w:suppressAutoHyphens/>
        <w:autoSpaceDE w:val="0"/>
        <w:autoSpaceDN w:val="0"/>
        <w:adjustRightInd w:val="0"/>
        <w:rPr>
          <w:rFonts w:ascii="Arial" w:hAnsi="Arial" w:cs="Arial"/>
          <w:b/>
          <w:color w:val="333333"/>
          <w:sz w:val="20"/>
          <w:u w:val="single"/>
        </w:rPr>
      </w:pPr>
      <w:r w:rsidRPr="0080460A">
        <w:rPr>
          <w:rFonts w:ascii="Arial" w:hAnsi="Arial" w:cs="Arial"/>
          <w:b/>
          <w:color w:val="333333"/>
          <w:sz w:val="20"/>
          <w:u w:val="single"/>
        </w:rPr>
        <w:t>Angiosperms:</w:t>
      </w:r>
    </w:p>
    <w:p w14:paraId="07D319AE" w14:textId="77777777" w:rsidR="000C4D4A" w:rsidRPr="0080460A" w:rsidRDefault="000C4D4A" w:rsidP="000C4D4A">
      <w:pPr>
        <w:keepLines/>
        <w:shd w:val="clear" w:color="auto" w:fill="FFFFFF"/>
        <w:suppressAutoHyphens/>
        <w:autoSpaceDE w:val="0"/>
        <w:autoSpaceDN w:val="0"/>
        <w:adjustRightInd w:val="0"/>
        <w:rPr>
          <w:rFonts w:ascii="Arial" w:hAnsi="Arial" w:cs="Arial"/>
          <w:bCs/>
          <w:color w:val="333333"/>
          <w:sz w:val="20"/>
        </w:rPr>
      </w:pPr>
      <w:r w:rsidRPr="0080460A">
        <w:rPr>
          <w:rFonts w:ascii="Arial" w:hAnsi="Arial" w:cs="Arial"/>
          <w:bCs/>
          <w:color w:val="333333"/>
          <w:sz w:val="20"/>
        </w:rPr>
        <w:t>Angiosperms produce pollen and egg cells in flowers, which develop into fruit after fertilization. Scientists classify the diverse angiosperms into several groups, notably the eudicots and monocots. All flowering plants including roses, grasses, fruit trees, maples, and oaks.</w:t>
      </w:r>
    </w:p>
    <w:p w14:paraId="488CCC67" w14:textId="77777777" w:rsidR="000C4D4A" w:rsidRPr="0080460A" w:rsidRDefault="000C4D4A">
      <w:pPr>
        <w:rPr>
          <w:rFonts w:ascii="Arial" w:hAnsi="Arial" w:cs="Arial"/>
        </w:rPr>
      </w:pPr>
    </w:p>
    <w:p w14:paraId="5C8A5AFE" w14:textId="77777777" w:rsidR="000C4D4A" w:rsidRPr="0080460A" w:rsidRDefault="000C4D4A" w:rsidP="000C4D4A">
      <w:pPr>
        <w:rPr>
          <w:rFonts w:ascii="Arial" w:hAnsi="Arial" w:cs="Arial"/>
          <w:b/>
          <w:u w:val="single"/>
        </w:rPr>
      </w:pPr>
      <w:r w:rsidRPr="0080460A">
        <w:rPr>
          <w:rFonts w:ascii="Arial" w:hAnsi="Arial" w:cs="Arial"/>
          <w:b/>
          <w:u w:val="single"/>
        </w:rPr>
        <w:t>Systems of Plants: General characteristics</w:t>
      </w:r>
    </w:p>
    <w:p w14:paraId="42D1985E" w14:textId="77777777" w:rsidR="000C4D4A" w:rsidRPr="0080460A" w:rsidRDefault="000C4D4A" w:rsidP="000C4D4A">
      <w:pPr>
        <w:rPr>
          <w:rFonts w:ascii="Arial" w:hAnsi="Arial" w:cs="Arial"/>
        </w:rPr>
      </w:pPr>
    </w:p>
    <w:p w14:paraId="493B461A" w14:textId="23D3B29C" w:rsidR="000C4D4A" w:rsidRPr="0080460A" w:rsidRDefault="000C4D4A" w:rsidP="000C4D4A">
      <w:pPr>
        <w:rPr>
          <w:rFonts w:ascii="Arial" w:hAnsi="Arial" w:cs="Arial"/>
          <w:sz w:val="20"/>
        </w:rPr>
      </w:pPr>
      <w:r w:rsidRPr="0080460A">
        <w:rPr>
          <w:rFonts w:ascii="Arial" w:hAnsi="Arial" w:cs="Arial"/>
          <w:sz w:val="20"/>
        </w:rPr>
        <w:t xml:space="preserve">Shoot System </w:t>
      </w:r>
      <w:r w:rsidR="0080460A" w:rsidRPr="0080460A">
        <w:rPr>
          <w:rFonts w:ascii="Arial" w:hAnsi="Arial" w:cs="Arial"/>
          <w:sz w:val="20"/>
        </w:rPr>
        <w:t xml:space="preserve">(everything above the ground) </w:t>
      </w:r>
      <w:r w:rsidRPr="0080460A">
        <w:rPr>
          <w:rFonts w:ascii="Arial" w:hAnsi="Arial" w:cs="Arial"/>
          <w:sz w:val="20"/>
        </w:rPr>
        <w:t>and Root System</w:t>
      </w:r>
      <w:r w:rsidR="0080460A" w:rsidRPr="0080460A">
        <w:rPr>
          <w:rFonts w:ascii="Arial" w:hAnsi="Arial" w:cs="Arial"/>
          <w:sz w:val="20"/>
        </w:rPr>
        <w:t xml:space="preserve"> (everything below the ground)</w:t>
      </w:r>
    </w:p>
    <w:p w14:paraId="3F93ABAD" w14:textId="77777777" w:rsidR="0080460A" w:rsidRPr="0080460A" w:rsidRDefault="0080460A" w:rsidP="000C4D4A">
      <w:pPr>
        <w:rPr>
          <w:rFonts w:ascii="Arial" w:hAnsi="Arial" w:cs="Arial"/>
        </w:rPr>
      </w:pPr>
    </w:p>
    <w:p w14:paraId="02CA14F0" w14:textId="5B8E1188" w:rsidR="0080460A" w:rsidRPr="0080460A" w:rsidRDefault="000C4D4A" w:rsidP="000C4D4A">
      <w:pPr>
        <w:rPr>
          <w:rFonts w:ascii="Arial" w:hAnsi="Arial" w:cs="Arial"/>
          <w:b/>
          <w:u w:val="single"/>
        </w:rPr>
      </w:pPr>
      <w:r w:rsidRPr="0080460A">
        <w:rPr>
          <w:rFonts w:ascii="Arial" w:hAnsi="Arial" w:cs="Arial"/>
          <w:b/>
          <w:u w:val="single"/>
        </w:rPr>
        <w:t>Organs of Plants: General characteristics</w:t>
      </w:r>
      <w:r w:rsidR="0080460A" w:rsidRPr="0080460A">
        <w:rPr>
          <w:rFonts w:ascii="Arial" w:hAnsi="Arial" w:cs="Arial"/>
          <w:b/>
          <w:u w:val="single"/>
        </w:rPr>
        <w:t xml:space="preserve"> </w:t>
      </w:r>
    </w:p>
    <w:p w14:paraId="744387A3" w14:textId="35DE24D0" w:rsidR="0080460A" w:rsidRPr="0015476F" w:rsidRDefault="0080460A" w:rsidP="000C4D4A">
      <w:pPr>
        <w:rPr>
          <w:rFonts w:ascii="Arial" w:eastAsiaTheme="minorHAnsi" w:hAnsi="Arial" w:cs="Arial"/>
          <w:sz w:val="20"/>
        </w:rPr>
      </w:pPr>
      <w:r w:rsidRPr="0080460A">
        <w:rPr>
          <w:rFonts w:ascii="Arial" w:hAnsi="Arial" w:cs="Arial"/>
          <w:sz w:val="20"/>
        </w:rPr>
        <w:t>Roots (</w:t>
      </w:r>
      <w:r w:rsidRPr="0080460A">
        <w:rPr>
          <w:rFonts w:ascii="Arial" w:eastAsiaTheme="minorHAnsi" w:hAnsi="Arial" w:cs="Arial"/>
          <w:sz w:val="20"/>
        </w:rPr>
        <w:t>Roots anchor the plant and absorb water and minerals that move via the stem to the leaves</w:t>
      </w:r>
      <w:r w:rsidRPr="0080460A">
        <w:rPr>
          <w:rFonts w:ascii="Arial" w:hAnsi="Arial" w:cs="Arial"/>
          <w:sz w:val="20"/>
        </w:rPr>
        <w:t>), stems (support the leaves), leaves (Produce carbohydrates via photosynthesis)</w:t>
      </w:r>
      <w:bookmarkStart w:id="0" w:name="_GoBack"/>
      <w:bookmarkEnd w:id="0"/>
    </w:p>
    <w:p w14:paraId="4958EC21" w14:textId="77777777" w:rsidR="0080460A" w:rsidRPr="0080460A" w:rsidRDefault="0080460A" w:rsidP="000C4D4A">
      <w:pPr>
        <w:rPr>
          <w:rFonts w:ascii="Arial" w:hAnsi="Arial" w:cs="Arial"/>
        </w:rPr>
      </w:pPr>
    </w:p>
    <w:p w14:paraId="2A05FD8C" w14:textId="77777777" w:rsidR="000C4D4A" w:rsidRPr="0080460A" w:rsidRDefault="000C4D4A" w:rsidP="000C4D4A">
      <w:pPr>
        <w:rPr>
          <w:rFonts w:ascii="Arial" w:hAnsi="Arial" w:cs="Arial"/>
          <w:b/>
          <w:u w:val="single"/>
        </w:rPr>
      </w:pPr>
      <w:r w:rsidRPr="0080460A">
        <w:rPr>
          <w:rFonts w:ascii="Arial" w:hAnsi="Arial" w:cs="Arial"/>
          <w:b/>
          <w:u w:val="single"/>
        </w:rPr>
        <w:lastRenderedPageBreak/>
        <w:t>Tissues of Plants: General characteristics</w:t>
      </w:r>
    </w:p>
    <w:p w14:paraId="255E5C21" w14:textId="77777777" w:rsidR="000C4D4A" w:rsidRPr="0080460A" w:rsidRDefault="000C4D4A" w:rsidP="000C4D4A">
      <w:pPr>
        <w:rPr>
          <w:rFonts w:ascii="Arial" w:hAnsi="Arial" w:cs="Arial"/>
          <w:sz w:val="20"/>
        </w:rPr>
      </w:pPr>
      <w:r w:rsidRPr="0080460A">
        <w:rPr>
          <w:rFonts w:ascii="Arial" w:hAnsi="Arial" w:cs="Arial"/>
          <w:b/>
          <w:bCs/>
          <w:sz w:val="20"/>
          <w:u w:val="single"/>
        </w:rPr>
        <w:t>Ground tissue</w:t>
      </w:r>
      <w:r w:rsidRPr="0080460A">
        <w:rPr>
          <w:rFonts w:ascii="Arial" w:hAnsi="Arial" w:cs="Arial"/>
          <w:sz w:val="20"/>
        </w:rPr>
        <w:t xml:space="preserve"> makes up most of the plant body. </w:t>
      </w:r>
    </w:p>
    <w:p w14:paraId="300126AC" w14:textId="77777777" w:rsidR="000C4D4A" w:rsidRPr="0080460A" w:rsidRDefault="000C4D4A" w:rsidP="000C4D4A">
      <w:pPr>
        <w:rPr>
          <w:rFonts w:ascii="Arial" w:hAnsi="Arial" w:cs="Arial"/>
          <w:sz w:val="20"/>
        </w:rPr>
      </w:pPr>
      <w:r w:rsidRPr="0080460A">
        <w:rPr>
          <w:rFonts w:ascii="Arial" w:hAnsi="Arial" w:cs="Arial"/>
          <w:sz w:val="20"/>
        </w:rPr>
        <w:t>-Ground tissue consists of three main cell types: parenchyma, collenchyma, and sclerenchyma.</w:t>
      </w:r>
    </w:p>
    <w:p w14:paraId="37354F4E" w14:textId="77777777" w:rsidR="000C4D4A" w:rsidRPr="0080460A" w:rsidRDefault="000C4D4A" w:rsidP="000C4D4A">
      <w:pPr>
        <w:rPr>
          <w:rFonts w:ascii="Arial" w:hAnsi="Arial" w:cs="Arial"/>
          <w:sz w:val="20"/>
        </w:rPr>
      </w:pPr>
      <w:r w:rsidRPr="0080460A">
        <w:rPr>
          <w:rFonts w:ascii="Arial" w:hAnsi="Arial" w:cs="Arial"/>
          <w:sz w:val="20"/>
        </w:rPr>
        <w:t>-The cells that compose ground tissue are important sites of photosynthesis, respiration, storage, and support.</w:t>
      </w:r>
    </w:p>
    <w:p w14:paraId="13302D5E" w14:textId="77777777" w:rsidR="000C4D4A" w:rsidRPr="0080460A" w:rsidRDefault="000C4D4A" w:rsidP="000C4D4A">
      <w:pPr>
        <w:rPr>
          <w:rFonts w:ascii="Arial" w:hAnsi="Arial" w:cs="Arial"/>
          <w:sz w:val="20"/>
        </w:rPr>
      </w:pPr>
    </w:p>
    <w:p w14:paraId="3A49344F" w14:textId="77777777" w:rsidR="000C4D4A" w:rsidRPr="0080460A" w:rsidRDefault="000C4D4A" w:rsidP="000C4D4A">
      <w:pPr>
        <w:rPr>
          <w:rFonts w:ascii="Arial" w:hAnsi="Arial" w:cs="Arial"/>
          <w:sz w:val="20"/>
        </w:rPr>
      </w:pPr>
      <w:r w:rsidRPr="0080460A">
        <w:rPr>
          <w:rFonts w:ascii="Arial" w:hAnsi="Arial" w:cs="Arial"/>
          <w:b/>
          <w:bCs/>
          <w:sz w:val="20"/>
          <w:u w:val="single"/>
        </w:rPr>
        <w:t>Vascular tissues</w:t>
      </w:r>
      <w:r w:rsidRPr="0080460A">
        <w:rPr>
          <w:rFonts w:ascii="Arial" w:hAnsi="Arial" w:cs="Arial"/>
          <w:sz w:val="20"/>
        </w:rPr>
        <w:t xml:space="preserve"> (xylem and phloem) transport materials within the plant. </w:t>
      </w:r>
    </w:p>
    <w:p w14:paraId="25688747" w14:textId="77777777" w:rsidR="000C4D4A" w:rsidRPr="0080460A" w:rsidRDefault="000C4D4A" w:rsidP="000C4D4A">
      <w:pPr>
        <w:rPr>
          <w:rFonts w:ascii="Arial" w:hAnsi="Arial" w:cs="Arial"/>
          <w:sz w:val="20"/>
        </w:rPr>
      </w:pPr>
      <w:r w:rsidRPr="0080460A">
        <w:rPr>
          <w:rFonts w:ascii="Arial" w:hAnsi="Arial" w:cs="Arial"/>
          <w:sz w:val="20"/>
        </w:rPr>
        <w:t>- Xylem tissue transports water and minerals from the roots to other plant parts. It consists of long, narrow cells called tracheids and wide, barrel-shaped cells called vessel elements.</w:t>
      </w:r>
    </w:p>
    <w:p w14:paraId="361A7AB2" w14:textId="77777777" w:rsidR="000C4D4A" w:rsidRPr="0080460A" w:rsidRDefault="000C4D4A" w:rsidP="000C4D4A">
      <w:pPr>
        <w:rPr>
          <w:rFonts w:ascii="Arial" w:hAnsi="Arial" w:cs="Arial"/>
          <w:sz w:val="20"/>
        </w:rPr>
      </w:pPr>
      <w:r w:rsidRPr="0080460A">
        <w:rPr>
          <w:rFonts w:ascii="Arial" w:hAnsi="Arial" w:cs="Arial"/>
          <w:sz w:val="20"/>
        </w:rPr>
        <w:t>- Phloem tissue transports dissolved organic compounds like sugars. Sieve tube elements are the conducting cells; they are separated by sieve plates. Companion cells transfer materials in and out of sieve tubes.</w:t>
      </w:r>
    </w:p>
    <w:p w14:paraId="30E1D894" w14:textId="77777777" w:rsidR="000C4D4A" w:rsidRPr="0080460A" w:rsidRDefault="000C4D4A" w:rsidP="000C4D4A">
      <w:pPr>
        <w:rPr>
          <w:rFonts w:ascii="Arial" w:hAnsi="Arial" w:cs="Arial"/>
          <w:sz w:val="20"/>
        </w:rPr>
      </w:pPr>
    </w:p>
    <w:p w14:paraId="633E7E67" w14:textId="77777777" w:rsidR="000C4D4A" w:rsidRPr="0080460A" w:rsidRDefault="000C4D4A" w:rsidP="000C4D4A">
      <w:pPr>
        <w:rPr>
          <w:rFonts w:ascii="Arial" w:hAnsi="Arial" w:cs="Arial"/>
          <w:sz w:val="20"/>
        </w:rPr>
      </w:pPr>
      <w:r w:rsidRPr="0080460A">
        <w:rPr>
          <w:rFonts w:ascii="Arial" w:hAnsi="Arial" w:cs="Arial"/>
          <w:b/>
          <w:bCs/>
          <w:sz w:val="20"/>
          <w:u w:val="single"/>
        </w:rPr>
        <w:t>Dermal tissue</w:t>
      </w:r>
      <w:r w:rsidRPr="0080460A">
        <w:rPr>
          <w:rFonts w:ascii="Arial" w:hAnsi="Arial" w:cs="Arial"/>
          <w:sz w:val="20"/>
        </w:rPr>
        <w:t xml:space="preserve"> covers the plant. </w:t>
      </w:r>
    </w:p>
    <w:p w14:paraId="6F84310C" w14:textId="77777777" w:rsidR="000C4D4A" w:rsidRPr="0080460A" w:rsidRDefault="000C4D4A" w:rsidP="000C4D4A">
      <w:pPr>
        <w:rPr>
          <w:rFonts w:ascii="Arial" w:hAnsi="Arial" w:cs="Arial"/>
          <w:sz w:val="20"/>
        </w:rPr>
      </w:pPr>
      <w:r w:rsidRPr="0080460A">
        <w:rPr>
          <w:rFonts w:ascii="Arial" w:hAnsi="Arial" w:cs="Arial"/>
          <w:sz w:val="20"/>
        </w:rPr>
        <w:t>-it consists of the epidermis, which is coated with a waxy cuticle.</w:t>
      </w:r>
    </w:p>
    <w:p w14:paraId="3D5A8E53" w14:textId="77777777" w:rsidR="000C4D4A" w:rsidRPr="0080460A" w:rsidRDefault="000C4D4A" w:rsidP="000C4D4A">
      <w:pPr>
        <w:rPr>
          <w:rFonts w:ascii="Arial" w:hAnsi="Arial" w:cs="Arial"/>
          <w:sz w:val="20"/>
        </w:rPr>
      </w:pPr>
      <w:r w:rsidRPr="0080460A">
        <w:rPr>
          <w:rFonts w:ascii="Arial" w:hAnsi="Arial" w:cs="Arial"/>
          <w:sz w:val="20"/>
        </w:rPr>
        <w:t>-</w:t>
      </w:r>
      <w:r w:rsidRPr="0080460A">
        <w:rPr>
          <w:rFonts w:ascii="Arial" w:eastAsia="MS PGothic" w:hAnsi="Arial" w:cs="Arial"/>
          <w:color w:val="000000" w:themeColor="text1"/>
          <w:kern w:val="24"/>
          <w:szCs w:val="36"/>
          <w:lang w:eastAsia="zh-CN"/>
        </w:rPr>
        <w:t xml:space="preserve"> </w:t>
      </w:r>
      <w:r w:rsidRPr="0080460A">
        <w:rPr>
          <w:rFonts w:ascii="Arial" w:hAnsi="Arial" w:cs="Arial"/>
          <w:sz w:val="20"/>
        </w:rPr>
        <w:t xml:space="preserve">The </w:t>
      </w:r>
      <w:r w:rsidRPr="0080460A">
        <w:rPr>
          <w:rFonts w:ascii="Arial" w:hAnsi="Arial" w:cs="Arial"/>
          <w:b/>
          <w:bCs/>
          <w:sz w:val="20"/>
        </w:rPr>
        <w:t xml:space="preserve">cuticle </w:t>
      </w:r>
      <w:r w:rsidRPr="0080460A">
        <w:rPr>
          <w:rFonts w:ascii="Arial" w:hAnsi="Arial" w:cs="Arial"/>
          <w:sz w:val="20"/>
        </w:rPr>
        <w:t xml:space="preserve">conserves water and protects the plant. Pores in the cuticle, called </w:t>
      </w:r>
      <w:r w:rsidRPr="0080460A">
        <w:rPr>
          <w:rFonts w:ascii="Arial" w:hAnsi="Arial" w:cs="Arial"/>
          <w:b/>
          <w:bCs/>
          <w:sz w:val="20"/>
        </w:rPr>
        <w:t>stomata</w:t>
      </w:r>
      <w:r w:rsidRPr="0080460A">
        <w:rPr>
          <w:rFonts w:ascii="Arial" w:hAnsi="Arial" w:cs="Arial"/>
          <w:sz w:val="20"/>
        </w:rPr>
        <w:t>, allow leaves to exchange gases with the atmosphere.</w:t>
      </w:r>
    </w:p>
    <w:p w14:paraId="5612CE75" w14:textId="7C702E75" w:rsidR="000C4D4A" w:rsidRPr="0080460A" w:rsidRDefault="000C4D4A" w:rsidP="000C4D4A">
      <w:pPr>
        <w:rPr>
          <w:rFonts w:ascii="Arial" w:hAnsi="Arial" w:cs="Arial"/>
          <w:sz w:val="20"/>
        </w:rPr>
      </w:pPr>
      <w:r w:rsidRPr="0080460A">
        <w:rPr>
          <w:rFonts w:ascii="Arial" w:hAnsi="Arial" w:cs="Arial"/>
          <w:sz w:val="20"/>
        </w:rPr>
        <w:t>-</w:t>
      </w:r>
      <w:r w:rsidRPr="0080460A">
        <w:rPr>
          <w:rFonts w:ascii="Arial" w:eastAsia="MS PGothic" w:hAnsi="Arial" w:cs="Arial"/>
          <w:b/>
          <w:bCs/>
          <w:color w:val="000000" w:themeColor="text1"/>
          <w:kern w:val="24"/>
          <w:szCs w:val="36"/>
          <w:lang w:eastAsia="zh-CN"/>
        </w:rPr>
        <w:t xml:space="preserve"> </w:t>
      </w:r>
      <w:r w:rsidRPr="0080460A">
        <w:rPr>
          <w:rFonts w:ascii="Arial" w:hAnsi="Arial" w:cs="Arial"/>
          <w:b/>
          <w:bCs/>
          <w:sz w:val="20"/>
        </w:rPr>
        <w:t xml:space="preserve">Guard cells </w:t>
      </w:r>
      <w:r w:rsidRPr="0080460A">
        <w:rPr>
          <w:rFonts w:ascii="Arial" w:hAnsi="Arial" w:cs="Arial"/>
          <w:sz w:val="20"/>
        </w:rPr>
        <w:t>surround each stoma and control its opening and closing.</w:t>
      </w:r>
    </w:p>
    <w:p w14:paraId="2A874336" w14:textId="5D5B6514" w:rsidR="000C4D4A" w:rsidRPr="0080460A" w:rsidRDefault="000C4D4A" w:rsidP="000C4D4A">
      <w:pPr>
        <w:rPr>
          <w:rFonts w:ascii="Arial" w:hAnsi="Arial" w:cs="Arial"/>
        </w:rPr>
      </w:pPr>
    </w:p>
    <w:p w14:paraId="222A26E4" w14:textId="0CEF0F48" w:rsidR="000C4D4A" w:rsidRPr="0080460A" w:rsidRDefault="000C4D4A" w:rsidP="000C4D4A">
      <w:pPr>
        <w:rPr>
          <w:rFonts w:ascii="Arial" w:hAnsi="Arial" w:cs="Arial"/>
          <w:b/>
          <w:u w:val="single"/>
        </w:rPr>
      </w:pPr>
      <w:r w:rsidRPr="0080460A">
        <w:rPr>
          <w:rFonts w:ascii="Arial" w:hAnsi="Arial" w:cs="Arial"/>
          <w:b/>
          <w:u w:val="single"/>
        </w:rPr>
        <w:t>3 main cells of plants: General characteristics</w:t>
      </w:r>
    </w:p>
    <w:p w14:paraId="4622BC1D" w14:textId="1D1E46D1" w:rsidR="000C4D4A" w:rsidRPr="0080460A" w:rsidRDefault="0080460A" w:rsidP="000C4D4A">
      <w:pPr>
        <w:rPr>
          <w:rFonts w:ascii="Arial" w:hAnsi="Arial" w:cs="Arial"/>
        </w:rPr>
      </w:pPr>
      <w:r w:rsidRPr="0080460A">
        <w:rPr>
          <w:rFonts w:ascii="Arial" w:hAnsi="Arial" w:cs="Arial"/>
          <w:noProof/>
          <w:color w:val="000000"/>
        </w:rPr>
        <w:drawing>
          <wp:anchor distT="0" distB="0" distL="114300" distR="114300" simplePos="0" relativeHeight="251658240" behindDoc="0" locked="0" layoutInCell="1" allowOverlap="1" wp14:anchorId="18F91EB6" wp14:editId="74AC982E">
            <wp:simplePos x="0" y="0"/>
            <wp:positionH relativeFrom="column">
              <wp:posOffset>-73842</wp:posOffset>
            </wp:positionH>
            <wp:positionV relativeFrom="paragraph">
              <wp:posOffset>153580</wp:posOffset>
            </wp:positionV>
            <wp:extent cx="3238820" cy="3104243"/>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3-31 at 3.16.41 PM.png"/>
                    <pic:cNvPicPr/>
                  </pic:nvPicPr>
                  <pic:blipFill>
                    <a:blip r:embed="rId4">
                      <a:extLst>
                        <a:ext uri="{28A0092B-C50C-407E-A947-70E740481C1C}">
                          <a14:useLocalDpi xmlns:a14="http://schemas.microsoft.com/office/drawing/2010/main" val="0"/>
                        </a:ext>
                      </a:extLst>
                    </a:blip>
                    <a:stretch>
                      <a:fillRect/>
                    </a:stretch>
                  </pic:blipFill>
                  <pic:spPr>
                    <a:xfrm>
                      <a:off x="0" y="0"/>
                      <a:ext cx="3238820" cy="3104243"/>
                    </a:xfrm>
                    <a:prstGeom prst="rect">
                      <a:avLst/>
                    </a:prstGeom>
                  </pic:spPr>
                </pic:pic>
              </a:graphicData>
            </a:graphic>
            <wp14:sizeRelH relativeFrom="page">
              <wp14:pctWidth>0</wp14:pctWidth>
            </wp14:sizeRelH>
            <wp14:sizeRelV relativeFrom="page">
              <wp14:pctHeight>0</wp14:pctHeight>
            </wp14:sizeRelV>
          </wp:anchor>
        </w:drawing>
      </w:r>
    </w:p>
    <w:p w14:paraId="594EC658" w14:textId="13FF9C19" w:rsidR="000C4D4A" w:rsidRPr="0080460A" w:rsidRDefault="0080460A">
      <w:pPr>
        <w:rPr>
          <w:rFonts w:ascii="Arial" w:hAnsi="Arial" w:cs="Arial"/>
        </w:rPr>
      </w:pPr>
      <w:r w:rsidRPr="0080460A">
        <w:rPr>
          <w:rFonts w:ascii="Arial" w:hAnsi="Arial" w:cs="Arial"/>
        </w:rPr>
        <w:drawing>
          <wp:anchor distT="0" distB="0" distL="114300" distR="114300" simplePos="0" relativeHeight="251659264" behindDoc="0" locked="0" layoutInCell="1" allowOverlap="1" wp14:anchorId="5616BC14" wp14:editId="7A8FB78A">
            <wp:simplePos x="0" y="0"/>
            <wp:positionH relativeFrom="column">
              <wp:posOffset>4294414</wp:posOffset>
            </wp:positionH>
            <wp:positionV relativeFrom="paragraph">
              <wp:posOffset>20320</wp:posOffset>
            </wp:positionV>
            <wp:extent cx="2132153" cy="3000048"/>
            <wp:effectExtent l="0" t="0" r="1905" b="0"/>
            <wp:wrapNone/>
            <wp:docPr id="2" name="Picture 1" descr="Red circle emphasizses cohe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Red circle emphasizses cohesion."/>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2132153" cy="3000048"/>
                    </a:xfrm>
                    <a:prstGeom prst="rect">
                      <a:avLst/>
                    </a:prstGeom>
                  </pic:spPr>
                </pic:pic>
              </a:graphicData>
            </a:graphic>
            <wp14:sizeRelH relativeFrom="page">
              <wp14:pctWidth>0</wp14:pctWidth>
            </wp14:sizeRelH>
            <wp14:sizeRelV relativeFrom="page">
              <wp14:pctHeight>0</wp14:pctHeight>
            </wp14:sizeRelV>
          </wp:anchor>
        </w:drawing>
      </w:r>
    </w:p>
    <w:p w14:paraId="3E1C0658" w14:textId="76C0D257" w:rsidR="000C4D4A" w:rsidRPr="0080460A" w:rsidRDefault="000C4D4A">
      <w:pPr>
        <w:rPr>
          <w:rFonts w:ascii="Arial" w:hAnsi="Arial" w:cs="Arial"/>
        </w:rPr>
      </w:pPr>
    </w:p>
    <w:p w14:paraId="1ECC1774" w14:textId="0FAB6DB6" w:rsidR="0080460A" w:rsidRPr="0080460A" w:rsidRDefault="0080460A">
      <w:pPr>
        <w:rPr>
          <w:rFonts w:ascii="Arial" w:hAnsi="Arial" w:cs="Arial"/>
        </w:rPr>
      </w:pPr>
    </w:p>
    <w:p w14:paraId="5FD55494" w14:textId="267941E0" w:rsidR="0080460A" w:rsidRPr="0080460A" w:rsidRDefault="0080460A">
      <w:pPr>
        <w:rPr>
          <w:rFonts w:ascii="Arial" w:hAnsi="Arial" w:cs="Arial"/>
        </w:rPr>
      </w:pPr>
    </w:p>
    <w:p w14:paraId="13704ABA" w14:textId="40ADBEEE" w:rsidR="0080460A" w:rsidRPr="0080460A" w:rsidRDefault="0080460A">
      <w:pPr>
        <w:rPr>
          <w:rFonts w:ascii="Arial" w:hAnsi="Arial" w:cs="Arial"/>
        </w:rPr>
      </w:pPr>
    </w:p>
    <w:p w14:paraId="5D1CAE08" w14:textId="23C1F1BB" w:rsidR="0080460A" w:rsidRPr="0080460A" w:rsidRDefault="0080460A">
      <w:pPr>
        <w:rPr>
          <w:rFonts w:ascii="Arial" w:hAnsi="Arial" w:cs="Arial"/>
        </w:rPr>
      </w:pPr>
    </w:p>
    <w:p w14:paraId="219B8D51" w14:textId="67DF0BB4" w:rsidR="0080460A" w:rsidRPr="0080460A" w:rsidRDefault="0080460A">
      <w:pPr>
        <w:rPr>
          <w:rFonts w:ascii="Arial" w:hAnsi="Arial" w:cs="Arial"/>
        </w:rPr>
      </w:pPr>
    </w:p>
    <w:p w14:paraId="11D1CFF8" w14:textId="1D492D64" w:rsidR="0080460A" w:rsidRPr="0080460A" w:rsidRDefault="0080460A">
      <w:pPr>
        <w:rPr>
          <w:rFonts w:ascii="Arial" w:hAnsi="Arial" w:cs="Arial"/>
        </w:rPr>
      </w:pPr>
    </w:p>
    <w:p w14:paraId="3A992050" w14:textId="45EF9A4F" w:rsidR="0080460A" w:rsidRPr="0080460A" w:rsidRDefault="0080460A">
      <w:pPr>
        <w:rPr>
          <w:rFonts w:ascii="Arial" w:hAnsi="Arial" w:cs="Arial"/>
        </w:rPr>
      </w:pPr>
    </w:p>
    <w:p w14:paraId="0E74F464" w14:textId="7116FBBE" w:rsidR="0080460A" w:rsidRPr="0080460A" w:rsidRDefault="0080460A">
      <w:pPr>
        <w:rPr>
          <w:rFonts w:ascii="Arial" w:hAnsi="Arial" w:cs="Arial"/>
        </w:rPr>
      </w:pPr>
    </w:p>
    <w:p w14:paraId="4F680948" w14:textId="05772000" w:rsidR="0080460A" w:rsidRPr="0080460A" w:rsidRDefault="0080460A">
      <w:pPr>
        <w:rPr>
          <w:rFonts w:ascii="Arial" w:hAnsi="Arial" w:cs="Arial"/>
        </w:rPr>
      </w:pPr>
    </w:p>
    <w:p w14:paraId="544C44ED" w14:textId="43B6646B" w:rsidR="0080460A" w:rsidRPr="0080460A" w:rsidRDefault="0080460A">
      <w:pPr>
        <w:rPr>
          <w:rFonts w:ascii="Arial" w:hAnsi="Arial" w:cs="Arial"/>
        </w:rPr>
      </w:pPr>
    </w:p>
    <w:p w14:paraId="66B9926C" w14:textId="4804C32E" w:rsidR="0080460A" w:rsidRPr="0080460A" w:rsidRDefault="0080460A">
      <w:pPr>
        <w:rPr>
          <w:rFonts w:ascii="Arial" w:hAnsi="Arial" w:cs="Arial"/>
        </w:rPr>
      </w:pPr>
    </w:p>
    <w:p w14:paraId="5D9FECD8" w14:textId="3D3700B2" w:rsidR="0080460A" w:rsidRDefault="0080460A">
      <w:pPr>
        <w:rPr>
          <w:rFonts w:ascii="Arial" w:hAnsi="Arial" w:cs="Arial"/>
        </w:rPr>
      </w:pPr>
    </w:p>
    <w:p w14:paraId="405BF123" w14:textId="04537CAB" w:rsidR="0080460A" w:rsidRPr="0080460A" w:rsidRDefault="0080460A">
      <w:pPr>
        <w:rPr>
          <w:rFonts w:ascii="Arial" w:hAnsi="Arial" w:cs="Arial"/>
        </w:rPr>
      </w:pPr>
    </w:p>
    <w:p w14:paraId="480A88D8" w14:textId="77777777" w:rsidR="0080460A" w:rsidRPr="0080460A" w:rsidRDefault="0080460A">
      <w:pPr>
        <w:rPr>
          <w:rFonts w:ascii="Arial" w:hAnsi="Arial" w:cs="Arial"/>
        </w:rPr>
      </w:pPr>
    </w:p>
    <w:p w14:paraId="5B6B2C4C" w14:textId="3AD4CA3A" w:rsidR="0080460A" w:rsidRPr="0080460A" w:rsidRDefault="0080460A">
      <w:pPr>
        <w:rPr>
          <w:rFonts w:ascii="Arial" w:hAnsi="Arial" w:cs="Arial"/>
        </w:rPr>
      </w:pPr>
    </w:p>
    <w:p w14:paraId="489B6B6E" w14:textId="39C1967D" w:rsidR="0080460A" w:rsidRPr="0080460A" w:rsidRDefault="0080460A">
      <w:pPr>
        <w:rPr>
          <w:rFonts w:ascii="Arial" w:hAnsi="Arial" w:cs="Arial"/>
        </w:rPr>
      </w:pPr>
    </w:p>
    <w:p w14:paraId="63B3F6F0" w14:textId="6D0CADE3" w:rsidR="0080460A" w:rsidRPr="0080460A" w:rsidRDefault="0080460A">
      <w:pPr>
        <w:rPr>
          <w:rFonts w:ascii="Arial" w:hAnsi="Arial" w:cs="Arial"/>
          <w:b/>
          <w:u w:val="single"/>
        </w:rPr>
      </w:pPr>
      <w:r w:rsidRPr="0080460A">
        <w:rPr>
          <w:rFonts w:ascii="Arial" w:hAnsi="Arial" w:cs="Arial"/>
          <w:b/>
          <w:u w:val="single"/>
        </w:rPr>
        <w:t>Xylem and Phloem Transport</w:t>
      </w:r>
    </w:p>
    <w:p w14:paraId="3F43EA11" w14:textId="1C4D1FDC" w:rsidR="0080460A" w:rsidRPr="0080460A" w:rsidRDefault="0080460A" w:rsidP="0080460A">
      <w:pPr>
        <w:rPr>
          <w:rFonts w:ascii="Arial" w:hAnsi="Arial" w:cs="Arial"/>
          <w:sz w:val="20"/>
          <w:szCs w:val="20"/>
        </w:rPr>
      </w:pPr>
      <w:r w:rsidRPr="0080460A">
        <w:rPr>
          <w:rFonts w:ascii="Arial" w:hAnsi="Arial" w:cs="Arial"/>
          <w:sz w:val="20"/>
          <w:szCs w:val="20"/>
        </w:rPr>
        <w:t>- Xylem tissue transports water and minerals from the roots to other plant parts. It consists of long, narrow cells called tracheids and wide, barrel-shaped cells called vessel elements.</w:t>
      </w:r>
    </w:p>
    <w:p w14:paraId="2B77615A" w14:textId="06015369" w:rsidR="0080460A" w:rsidRPr="0080460A" w:rsidRDefault="0080460A" w:rsidP="0080460A">
      <w:pPr>
        <w:rPr>
          <w:rFonts w:ascii="Arial" w:hAnsi="Arial" w:cs="Arial"/>
          <w:sz w:val="20"/>
          <w:szCs w:val="20"/>
        </w:rPr>
      </w:pPr>
      <w:r w:rsidRPr="0080460A">
        <w:rPr>
          <w:rFonts w:ascii="Arial" w:hAnsi="Arial" w:cs="Arial"/>
          <w:sz w:val="20"/>
          <w:szCs w:val="20"/>
        </w:rPr>
        <w:t>- Phloem tissue transports dissolved organic compounds like sugars. Sieve tube elements are the conducting cells; they are separated by sieve plates. Companion cells transfer materials in and out of sieve tubes.</w:t>
      </w:r>
    </w:p>
    <w:p w14:paraId="542C38C8" w14:textId="59AD0082" w:rsidR="000C4D4A" w:rsidRPr="0080460A" w:rsidRDefault="000C4D4A">
      <w:pPr>
        <w:rPr>
          <w:rFonts w:ascii="Arial" w:hAnsi="Arial" w:cs="Arial"/>
        </w:rPr>
      </w:pPr>
    </w:p>
    <w:p w14:paraId="59C491FB" w14:textId="091C0449" w:rsidR="000C4D4A" w:rsidRPr="0080460A" w:rsidRDefault="0080460A">
      <w:pPr>
        <w:rPr>
          <w:rFonts w:ascii="Arial" w:hAnsi="Arial" w:cs="Arial"/>
          <w:b/>
          <w:u w:val="single"/>
        </w:rPr>
      </w:pPr>
      <w:r w:rsidRPr="0080460A">
        <w:rPr>
          <w:rFonts w:ascii="Arial" w:hAnsi="Arial" w:cs="Arial"/>
          <w:b/>
          <w:u w:val="single"/>
        </w:rPr>
        <w:t>Parts and Function of Flowers:</w:t>
      </w:r>
    </w:p>
    <w:p w14:paraId="6E2B096C" w14:textId="298B752F" w:rsidR="000C4D4A" w:rsidRPr="0080460A" w:rsidRDefault="000C4D4A" w:rsidP="000C4D4A">
      <w:pPr>
        <w:keepLines/>
        <w:tabs>
          <w:tab w:val="left" w:pos="2340"/>
        </w:tabs>
        <w:suppressAutoHyphens/>
        <w:autoSpaceDE w:val="0"/>
        <w:autoSpaceDN w:val="0"/>
        <w:adjustRightInd w:val="0"/>
        <w:rPr>
          <w:rFonts w:ascii="Arial" w:hAnsi="Arial" w:cs="Arial"/>
          <w:color w:val="000000"/>
          <w:sz w:val="20"/>
        </w:rPr>
      </w:pPr>
      <w:r w:rsidRPr="0080460A">
        <w:rPr>
          <w:rFonts w:ascii="Arial" w:hAnsi="Arial" w:cs="Arial"/>
          <w:color w:val="000000"/>
          <w:sz w:val="20"/>
        </w:rPr>
        <w:t xml:space="preserve">The outer whorl is the calyx. It consists of </w:t>
      </w:r>
      <w:r w:rsidRPr="0080460A">
        <w:rPr>
          <w:rFonts w:ascii="Arial" w:hAnsi="Arial" w:cs="Arial"/>
          <w:b/>
          <w:bCs/>
          <w:color w:val="000000"/>
          <w:sz w:val="20"/>
        </w:rPr>
        <w:t>sepals</w:t>
      </w:r>
      <w:r w:rsidRPr="0080460A">
        <w:rPr>
          <w:rFonts w:ascii="Arial" w:hAnsi="Arial" w:cs="Arial"/>
          <w:color w:val="000000"/>
          <w:sz w:val="20"/>
        </w:rPr>
        <w:t>, which enclose and protect the inner floral parts.</w:t>
      </w:r>
    </w:p>
    <w:p w14:paraId="04156D79" w14:textId="77777777" w:rsidR="000C4D4A" w:rsidRPr="0080460A" w:rsidRDefault="000C4D4A" w:rsidP="000C4D4A">
      <w:pPr>
        <w:keepLines/>
        <w:tabs>
          <w:tab w:val="left" w:pos="2340"/>
        </w:tabs>
        <w:suppressAutoHyphens/>
        <w:autoSpaceDE w:val="0"/>
        <w:autoSpaceDN w:val="0"/>
        <w:adjustRightInd w:val="0"/>
        <w:rPr>
          <w:rFonts w:ascii="Arial" w:hAnsi="Arial" w:cs="Arial"/>
          <w:color w:val="000000"/>
          <w:sz w:val="20"/>
        </w:rPr>
      </w:pPr>
      <w:r w:rsidRPr="0080460A">
        <w:rPr>
          <w:rFonts w:ascii="Arial" w:hAnsi="Arial" w:cs="Arial"/>
          <w:color w:val="000000"/>
          <w:sz w:val="20"/>
        </w:rPr>
        <w:t xml:space="preserve">The second whorl is the corolla, which is made of </w:t>
      </w:r>
      <w:r w:rsidRPr="0080460A">
        <w:rPr>
          <w:rFonts w:ascii="Arial" w:hAnsi="Arial" w:cs="Arial"/>
          <w:b/>
          <w:bCs/>
          <w:color w:val="000000"/>
          <w:sz w:val="20"/>
        </w:rPr>
        <w:t>petals</w:t>
      </w:r>
      <w:r w:rsidRPr="0080460A">
        <w:rPr>
          <w:rFonts w:ascii="Arial" w:hAnsi="Arial" w:cs="Arial"/>
          <w:color w:val="000000"/>
          <w:sz w:val="20"/>
        </w:rPr>
        <w:t>.</w:t>
      </w:r>
    </w:p>
    <w:p w14:paraId="45156A89" w14:textId="77777777" w:rsidR="000C4D4A" w:rsidRPr="0080460A" w:rsidRDefault="000C4D4A" w:rsidP="000C4D4A">
      <w:pPr>
        <w:keepLines/>
        <w:tabs>
          <w:tab w:val="left" w:pos="2340"/>
        </w:tabs>
        <w:suppressAutoHyphens/>
        <w:autoSpaceDE w:val="0"/>
        <w:autoSpaceDN w:val="0"/>
        <w:adjustRightInd w:val="0"/>
        <w:rPr>
          <w:rFonts w:ascii="Arial" w:hAnsi="Arial" w:cs="Arial"/>
          <w:color w:val="000000"/>
          <w:sz w:val="20"/>
        </w:rPr>
      </w:pPr>
      <w:r w:rsidRPr="0080460A">
        <w:rPr>
          <w:rFonts w:ascii="Arial" w:hAnsi="Arial" w:cs="Arial"/>
          <w:color w:val="000000"/>
          <w:sz w:val="20"/>
        </w:rPr>
        <w:t xml:space="preserve">The third whorl is the male reproductive parts. </w:t>
      </w:r>
      <w:r w:rsidRPr="0080460A">
        <w:rPr>
          <w:rFonts w:ascii="Arial" w:hAnsi="Arial" w:cs="Arial"/>
          <w:b/>
          <w:bCs/>
          <w:color w:val="000000"/>
          <w:sz w:val="20"/>
        </w:rPr>
        <w:t>Stamens</w:t>
      </w:r>
      <w:r w:rsidRPr="0080460A">
        <w:rPr>
          <w:rFonts w:ascii="Arial" w:hAnsi="Arial" w:cs="Arial"/>
          <w:color w:val="000000"/>
          <w:sz w:val="20"/>
        </w:rPr>
        <w:t xml:space="preserve"> are filaments with pollen-producing </w:t>
      </w:r>
      <w:r w:rsidRPr="0080460A">
        <w:rPr>
          <w:rFonts w:ascii="Arial" w:hAnsi="Arial" w:cs="Arial"/>
          <w:b/>
          <w:bCs/>
          <w:color w:val="000000"/>
          <w:sz w:val="20"/>
        </w:rPr>
        <w:t>anthers</w:t>
      </w:r>
      <w:r w:rsidRPr="0080460A">
        <w:rPr>
          <w:rFonts w:ascii="Arial" w:hAnsi="Arial" w:cs="Arial"/>
          <w:color w:val="000000"/>
          <w:sz w:val="20"/>
        </w:rPr>
        <w:t xml:space="preserve"> on top.</w:t>
      </w:r>
    </w:p>
    <w:p w14:paraId="61A4F0B8" w14:textId="77777777" w:rsidR="000C4D4A" w:rsidRPr="0080460A" w:rsidRDefault="000C4D4A" w:rsidP="000C4D4A">
      <w:pPr>
        <w:keepLines/>
        <w:tabs>
          <w:tab w:val="left" w:pos="2340"/>
        </w:tabs>
        <w:suppressAutoHyphens/>
        <w:autoSpaceDE w:val="0"/>
        <w:autoSpaceDN w:val="0"/>
        <w:adjustRightInd w:val="0"/>
        <w:rPr>
          <w:rFonts w:ascii="Arial" w:hAnsi="Arial" w:cs="Arial"/>
          <w:color w:val="000000"/>
          <w:sz w:val="20"/>
        </w:rPr>
      </w:pPr>
      <w:r w:rsidRPr="0080460A">
        <w:rPr>
          <w:rFonts w:ascii="Arial" w:hAnsi="Arial" w:cs="Arial"/>
          <w:color w:val="000000"/>
          <w:sz w:val="20"/>
        </w:rPr>
        <w:t xml:space="preserve">The fourth whorl is the female reproductive parts. A </w:t>
      </w:r>
      <w:r w:rsidRPr="0080460A">
        <w:rPr>
          <w:rFonts w:ascii="Arial" w:hAnsi="Arial" w:cs="Arial"/>
          <w:b/>
          <w:bCs/>
          <w:color w:val="000000"/>
          <w:sz w:val="20"/>
        </w:rPr>
        <w:t>carpel</w:t>
      </w:r>
      <w:r w:rsidRPr="0080460A">
        <w:rPr>
          <w:rFonts w:ascii="Arial" w:hAnsi="Arial" w:cs="Arial"/>
          <w:color w:val="000000"/>
          <w:sz w:val="20"/>
        </w:rPr>
        <w:t xml:space="preserve"> includes:</w:t>
      </w:r>
    </w:p>
    <w:p w14:paraId="0FB3B2B7" w14:textId="77777777" w:rsidR="000C4D4A" w:rsidRPr="0080460A" w:rsidRDefault="000C4D4A" w:rsidP="000C4D4A">
      <w:pPr>
        <w:keepLines/>
        <w:tabs>
          <w:tab w:val="left" w:pos="2340"/>
        </w:tabs>
        <w:suppressAutoHyphens/>
        <w:autoSpaceDE w:val="0"/>
        <w:autoSpaceDN w:val="0"/>
        <w:adjustRightInd w:val="0"/>
        <w:rPr>
          <w:rFonts w:ascii="Arial" w:hAnsi="Arial" w:cs="Arial"/>
          <w:color w:val="000000"/>
          <w:sz w:val="20"/>
        </w:rPr>
      </w:pPr>
      <w:r w:rsidRPr="0080460A">
        <w:rPr>
          <w:rFonts w:ascii="Arial" w:hAnsi="Arial" w:cs="Arial"/>
          <w:color w:val="000000"/>
          <w:sz w:val="20"/>
        </w:rPr>
        <w:t xml:space="preserve">-the </w:t>
      </w:r>
      <w:r w:rsidRPr="0080460A">
        <w:rPr>
          <w:rFonts w:ascii="Arial" w:hAnsi="Arial" w:cs="Arial"/>
          <w:b/>
          <w:bCs/>
          <w:color w:val="000000"/>
          <w:sz w:val="20"/>
        </w:rPr>
        <w:t>ovary</w:t>
      </w:r>
      <w:r w:rsidRPr="0080460A">
        <w:rPr>
          <w:rFonts w:ascii="Arial" w:hAnsi="Arial" w:cs="Arial"/>
          <w:color w:val="000000"/>
          <w:sz w:val="20"/>
        </w:rPr>
        <w:t xml:space="preserve">, which encloses one or more </w:t>
      </w:r>
      <w:r w:rsidRPr="0080460A">
        <w:rPr>
          <w:rFonts w:ascii="Arial" w:hAnsi="Arial" w:cs="Arial"/>
          <w:b/>
          <w:bCs/>
          <w:color w:val="000000"/>
          <w:sz w:val="20"/>
        </w:rPr>
        <w:t>ovules</w:t>
      </w:r>
      <w:r w:rsidRPr="0080460A">
        <w:rPr>
          <w:rFonts w:ascii="Arial" w:hAnsi="Arial" w:cs="Arial"/>
          <w:color w:val="000000"/>
          <w:sz w:val="20"/>
        </w:rPr>
        <w:t>.</w:t>
      </w:r>
    </w:p>
    <w:p w14:paraId="7BDBD139" w14:textId="77777777" w:rsidR="000C4D4A" w:rsidRPr="0080460A" w:rsidRDefault="000C4D4A" w:rsidP="000C4D4A">
      <w:pPr>
        <w:keepLines/>
        <w:tabs>
          <w:tab w:val="left" w:pos="2340"/>
        </w:tabs>
        <w:suppressAutoHyphens/>
        <w:autoSpaceDE w:val="0"/>
        <w:autoSpaceDN w:val="0"/>
        <w:adjustRightInd w:val="0"/>
        <w:rPr>
          <w:rFonts w:ascii="Arial" w:hAnsi="Arial" w:cs="Arial"/>
          <w:color w:val="000000"/>
          <w:sz w:val="20"/>
        </w:rPr>
      </w:pPr>
      <w:r w:rsidRPr="0080460A">
        <w:rPr>
          <w:rFonts w:ascii="Arial" w:hAnsi="Arial" w:cs="Arial"/>
          <w:color w:val="000000"/>
          <w:sz w:val="20"/>
        </w:rPr>
        <w:t xml:space="preserve">-a stalk-like </w:t>
      </w:r>
      <w:r w:rsidRPr="0080460A">
        <w:rPr>
          <w:rFonts w:ascii="Arial" w:hAnsi="Arial" w:cs="Arial"/>
          <w:b/>
          <w:bCs/>
          <w:color w:val="000000"/>
          <w:sz w:val="20"/>
        </w:rPr>
        <w:t>style</w:t>
      </w:r>
      <w:r w:rsidRPr="0080460A">
        <w:rPr>
          <w:rFonts w:ascii="Arial" w:hAnsi="Arial" w:cs="Arial"/>
          <w:color w:val="000000"/>
          <w:sz w:val="20"/>
        </w:rPr>
        <w:t xml:space="preserve">. The top of the style, called the </w:t>
      </w:r>
      <w:r w:rsidRPr="0080460A">
        <w:rPr>
          <w:rFonts w:ascii="Arial" w:hAnsi="Arial" w:cs="Arial"/>
          <w:b/>
          <w:bCs/>
          <w:color w:val="000000"/>
          <w:sz w:val="20"/>
        </w:rPr>
        <w:t>stigma</w:t>
      </w:r>
      <w:r w:rsidRPr="0080460A">
        <w:rPr>
          <w:rFonts w:ascii="Arial" w:hAnsi="Arial" w:cs="Arial"/>
          <w:color w:val="000000"/>
          <w:sz w:val="20"/>
        </w:rPr>
        <w:t xml:space="preserve">, receives pollen. </w:t>
      </w:r>
    </w:p>
    <w:p w14:paraId="3AF66122" w14:textId="2B542182" w:rsidR="000C4D4A" w:rsidRPr="0080460A" w:rsidRDefault="0080460A">
      <w:pPr>
        <w:rPr>
          <w:rFonts w:ascii="Arial" w:hAnsi="Arial" w:cs="Arial"/>
        </w:rPr>
      </w:pPr>
      <w:r w:rsidRPr="0080460A">
        <w:rPr>
          <w:rFonts w:ascii="Arial" w:hAnsi="Arial" w:cs="Arial"/>
          <w:noProof/>
          <w:color w:val="000000"/>
        </w:rPr>
        <w:lastRenderedPageBreak/>
        <w:drawing>
          <wp:inline distT="0" distB="0" distL="0" distR="0" wp14:anchorId="55964062" wp14:editId="0030C65F">
            <wp:extent cx="2694214" cy="1792286"/>
            <wp:effectExtent l="0" t="0" r="0" b="0"/>
            <wp:docPr id="12" name="Picture 11" descr="Red box highlights outer whorl, also known as the calyx.">
              <a:extLst xmlns:a="http://schemas.openxmlformats.org/drawingml/2006/main">
                <a:ext uri="{FF2B5EF4-FFF2-40B4-BE49-F238E27FC236}">
                  <a16:creationId xmlns:a16="http://schemas.microsoft.com/office/drawing/2014/main" id="{1497EA58-0C6D-4F60-8101-D1E36DF807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Red box highlights outer whorl, also known as the calyx.">
                      <a:extLst>
                        <a:ext uri="{FF2B5EF4-FFF2-40B4-BE49-F238E27FC236}">
                          <a16:creationId xmlns:a16="http://schemas.microsoft.com/office/drawing/2014/main" id="{1497EA58-0C6D-4F60-8101-D1E36DF807A1}"/>
                        </a:ext>
                      </a:extLst>
                    </pic:cNvPr>
                    <pic:cNvPicPr>
                      <a:picLocks noChangeAspect="1"/>
                    </pic:cNvPicPr>
                  </pic:nvPicPr>
                  <pic:blipFill rotWithShape="1">
                    <a:blip r:embed="rId6">
                      <a:extLst>
                        <a:ext uri="{28A0092B-C50C-407E-A947-70E740481C1C}">
                          <a14:useLocalDpi xmlns:a14="http://schemas.microsoft.com/office/drawing/2010/main" val="0"/>
                        </a:ext>
                      </a:extLst>
                    </a:blip>
                    <a:srcRect t="9050"/>
                    <a:stretch/>
                  </pic:blipFill>
                  <pic:spPr>
                    <a:xfrm>
                      <a:off x="0" y="0"/>
                      <a:ext cx="2694214" cy="1792286"/>
                    </a:xfrm>
                    <a:prstGeom prst="rect">
                      <a:avLst/>
                    </a:prstGeom>
                  </pic:spPr>
                </pic:pic>
              </a:graphicData>
            </a:graphic>
          </wp:inline>
        </w:drawing>
      </w:r>
    </w:p>
    <w:p w14:paraId="57E32E14" w14:textId="77777777" w:rsidR="0080460A" w:rsidRDefault="0080460A">
      <w:pPr>
        <w:rPr>
          <w:rFonts w:ascii="Arial" w:hAnsi="Arial" w:cs="Arial"/>
          <w:b/>
          <w:u w:val="single"/>
        </w:rPr>
      </w:pPr>
    </w:p>
    <w:p w14:paraId="0CB18F17" w14:textId="6A36EB06" w:rsidR="0080460A" w:rsidRPr="0080460A" w:rsidRDefault="0080460A">
      <w:pPr>
        <w:rPr>
          <w:rFonts w:ascii="Arial" w:hAnsi="Arial" w:cs="Arial"/>
        </w:rPr>
      </w:pPr>
      <w:r w:rsidRPr="0080460A">
        <w:rPr>
          <w:rFonts w:ascii="Arial" w:hAnsi="Arial" w:cs="Arial"/>
          <w:b/>
          <w:u w:val="single"/>
        </w:rPr>
        <w:t>Sexual and Asexual Reproduction for Angiosperms</w:t>
      </w:r>
    </w:p>
    <w:p w14:paraId="2434AC02" w14:textId="64101BAE" w:rsidR="0080460A" w:rsidRPr="0080460A" w:rsidRDefault="0080460A" w:rsidP="0080460A">
      <w:pPr>
        <w:rPr>
          <w:rFonts w:ascii="Arial" w:hAnsi="Arial" w:cs="Arial"/>
          <w:sz w:val="20"/>
        </w:rPr>
      </w:pPr>
      <w:r w:rsidRPr="0080460A">
        <w:rPr>
          <w:rFonts w:ascii="Arial" w:eastAsia="MS PGothic" w:hAnsi="Arial" w:cs="Arial"/>
          <w:sz w:val="20"/>
        </w:rPr>
        <w:t xml:space="preserve">Flowers and seeds are produced by angiosperms that </w:t>
      </w:r>
      <w:r w:rsidRPr="0080460A">
        <w:rPr>
          <w:rFonts w:ascii="Arial" w:eastAsia="MS PGothic" w:hAnsi="Arial" w:cs="Arial"/>
          <w:b/>
          <w:bCs/>
          <w:sz w:val="20"/>
        </w:rPr>
        <w:t>sexually reproduce</w:t>
      </w:r>
      <w:r w:rsidRPr="0080460A">
        <w:rPr>
          <w:rFonts w:ascii="Arial" w:eastAsia="MS PGothic" w:hAnsi="Arial" w:cs="Arial"/>
          <w:sz w:val="20"/>
        </w:rPr>
        <w:t xml:space="preserve">, yielding genetically unique offspring </w:t>
      </w:r>
    </w:p>
    <w:p w14:paraId="6546ADA8" w14:textId="29C537CA" w:rsidR="0080460A" w:rsidRPr="0080460A" w:rsidRDefault="0080460A" w:rsidP="0080460A">
      <w:pPr>
        <w:rPr>
          <w:rFonts w:ascii="Arial" w:eastAsiaTheme="minorHAnsi" w:hAnsi="Arial" w:cs="Arial"/>
          <w:sz w:val="20"/>
        </w:rPr>
      </w:pPr>
      <w:r w:rsidRPr="0080460A">
        <w:rPr>
          <w:rFonts w:ascii="Arial" w:eastAsia="MS PGothic" w:hAnsi="Arial" w:cs="Arial"/>
          <w:sz w:val="20"/>
        </w:rPr>
        <w:t>with traits derived from two parents.</w:t>
      </w:r>
      <w:r w:rsidRPr="0080460A">
        <w:rPr>
          <w:rFonts w:ascii="Arial" w:eastAsia="MS PGothic" w:hAnsi="Arial" w:cs="Arial"/>
          <w:color w:val="000000" w:themeColor="text1"/>
          <w:kern w:val="24"/>
          <w:sz w:val="36"/>
          <w:szCs w:val="48"/>
        </w:rPr>
        <w:t xml:space="preserve"> </w:t>
      </w:r>
      <w:r w:rsidRPr="0080460A">
        <w:rPr>
          <w:rFonts w:ascii="Arial" w:eastAsiaTheme="minorHAnsi" w:hAnsi="Arial" w:cs="Arial"/>
          <w:sz w:val="20"/>
        </w:rPr>
        <w:t xml:space="preserve">Some species of angiosperms also reproduce </w:t>
      </w:r>
      <w:r w:rsidRPr="0080460A">
        <w:rPr>
          <w:rFonts w:ascii="Arial" w:eastAsiaTheme="minorHAnsi" w:hAnsi="Arial" w:cs="Arial"/>
          <w:b/>
          <w:bCs/>
          <w:sz w:val="20"/>
        </w:rPr>
        <w:t>asexually</w:t>
      </w:r>
      <w:r w:rsidRPr="0080460A">
        <w:rPr>
          <w:rFonts w:ascii="Arial" w:eastAsiaTheme="minorHAnsi" w:hAnsi="Arial" w:cs="Arial"/>
          <w:sz w:val="20"/>
        </w:rPr>
        <w:t xml:space="preserve">, forming new individuals by mitotic division. Offspring produced asexually are genetically identical </w:t>
      </w:r>
      <w:r w:rsidRPr="0080460A">
        <w:rPr>
          <w:rFonts w:ascii="Arial" w:eastAsia="MS PGothic" w:hAnsi="Arial" w:cs="Arial"/>
          <w:sz w:val="20"/>
        </w:rPr>
        <w:t>to each other and to their parents.</w:t>
      </w:r>
      <w:r w:rsidRPr="0080460A">
        <w:rPr>
          <w:rFonts w:ascii="Arial" w:hAnsi="Arial" w:cs="Arial"/>
          <w:sz w:val="20"/>
        </w:rPr>
        <w:t xml:space="preserve"> </w:t>
      </w:r>
      <w:r w:rsidRPr="0080460A">
        <w:rPr>
          <w:rFonts w:ascii="Arial" w:eastAsiaTheme="minorHAnsi" w:hAnsi="Arial" w:cs="Arial"/>
          <w:sz w:val="20"/>
        </w:rPr>
        <w:t>These aspen trees can reproduce either asexually, as suckers grow from roots, or sexually via seeds.</w:t>
      </w:r>
      <w:r w:rsidRPr="0080460A">
        <w:rPr>
          <w:rFonts w:ascii="Arial" w:hAnsi="Arial" w:cs="Arial"/>
          <w:sz w:val="20"/>
        </w:rPr>
        <w:t xml:space="preserve"> </w:t>
      </w:r>
      <w:r w:rsidRPr="0080460A">
        <w:rPr>
          <w:rFonts w:ascii="Arial" w:eastAsiaTheme="minorHAnsi" w:hAnsi="Arial" w:cs="Arial"/>
          <w:sz w:val="20"/>
        </w:rPr>
        <w:t>Similarly, the leaves of this kalanchoe plant produce genetically identical plantlets. Asexual reproduction is advantageous when conditions are stable and plants are well-adapted to their surroundings. Sexual reproduction produces variable offspring, increasing reproductive success in a changing world.</w:t>
      </w:r>
    </w:p>
    <w:p w14:paraId="32ABA9E7" w14:textId="012D1D98" w:rsidR="0080460A" w:rsidRPr="0080460A" w:rsidRDefault="0080460A" w:rsidP="0080460A">
      <w:pPr>
        <w:rPr>
          <w:rFonts w:ascii="Arial" w:hAnsi="Arial" w:cs="Arial"/>
        </w:rPr>
      </w:pPr>
    </w:p>
    <w:p w14:paraId="5F0BB0AC" w14:textId="1E8E5525" w:rsidR="0080460A" w:rsidRPr="0080460A" w:rsidRDefault="0080460A" w:rsidP="0080460A">
      <w:pPr>
        <w:rPr>
          <w:rFonts w:ascii="Arial" w:eastAsiaTheme="minorHAnsi" w:hAnsi="Arial" w:cs="Arial"/>
          <w:b/>
          <w:u w:val="single"/>
        </w:rPr>
      </w:pPr>
      <w:r w:rsidRPr="0080460A">
        <w:rPr>
          <w:rFonts w:ascii="Arial" w:eastAsiaTheme="minorHAnsi" w:hAnsi="Arial" w:cs="Arial"/>
          <w:b/>
          <w:u w:val="single"/>
        </w:rPr>
        <w:t>Function of Fruit:</w:t>
      </w:r>
    </w:p>
    <w:p w14:paraId="25635749" w14:textId="72D4F784" w:rsidR="0080460A" w:rsidRPr="0080460A" w:rsidRDefault="0080460A" w:rsidP="0080460A">
      <w:pPr>
        <w:rPr>
          <w:rFonts w:ascii="Arial" w:hAnsi="Arial" w:cs="Arial"/>
          <w:sz w:val="20"/>
        </w:rPr>
      </w:pPr>
      <w:r w:rsidRPr="0080460A">
        <w:rPr>
          <w:rFonts w:ascii="Arial" w:hAnsi="Arial" w:cs="Arial"/>
          <w:sz w:val="20"/>
        </w:rPr>
        <w:t xml:space="preserve">At the same time, a </w:t>
      </w:r>
      <w:r w:rsidRPr="0080460A">
        <w:rPr>
          <w:rFonts w:ascii="Arial" w:hAnsi="Arial" w:cs="Arial"/>
          <w:b/>
          <w:bCs/>
          <w:sz w:val="20"/>
        </w:rPr>
        <w:t>fruit</w:t>
      </w:r>
      <w:r w:rsidRPr="0080460A">
        <w:rPr>
          <w:rFonts w:ascii="Arial" w:hAnsi="Arial" w:cs="Arial"/>
          <w:sz w:val="20"/>
        </w:rPr>
        <w:t xml:space="preserve"> develops from the ovary enclosing the developing seed(s). Fruits protect and disperse seeds.  Seeds carried away from parent plants decrease the chance of competition among parents, offspring, and siblings. Unripe fruits, which contain immature seeds, are usually distasteful. Ripe fruits are tasty; mature seeds are deposited in droppings.</w:t>
      </w:r>
      <w:r w:rsidRPr="0080460A">
        <w:rPr>
          <w:rFonts w:ascii="Arial" w:eastAsia="MS PGothic" w:hAnsi="Arial" w:cs="Arial"/>
          <w:color w:val="000000" w:themeColor="text1"/>
          <w:kern w:val="24"/>
          <w:sz w:val="36"/>
          <w:szCs w:val="48"/>
        </w:rPr>
        <w:t xml:space="preserve"> </w:t>
      </w:r>
      <w:r w:rsidRPr="0080460A">
        <w:rPr>
          <w:rFonts w:ascii="Arial" w:hAnsi="Arial" w:cs="Arial"/>
          <w:sz w:val="20"/>
        </w:rPr>
        <w:t xml:space="preserve">Prickly fruits stick to feathers or fur. Some fruits catch the wind with tufts of fluff. </w:t>
      </w:r>
    </w:p>
    <w:p w14:paraId="6F185ACB" w14:textId="72142CAB" w:rsidR="0080460A" w:rsidRPr="0080460A" w:rsidRDefault="0080460A" w:rsidP="0080460A">
      <w:pPr>
        <w:rPr>
          <w:rFonts w:ascii="Arial" w:hAnsi="Arial" w:cs="Arial"/>
          <w:sz w:val="20"/>
        </w:rPr>
      </w:pPr>
      <w:r w:rsidRPr="0080460A">
        <w:rPr>
          <w:rFonts w:ascii="Arial" w:hAnsi="Arial" w:cs="Arial"/>
          <w:sz w:val="20"/>
        </w:rPr>
        <w:t>Still others float in water currents.</w:t>
      </w:r>
    </w:p>
    <w:p w14:paraId="61C9EDD1" w14:textId="6B89C506" w:rsidR="0080460A" w:rsidRPr="0080460A" w:rsidRDefault="0080460A" w:rsidP="0080460A">
      <w:pPr>
        <w:rPr>
          <w:rFonts w:ascii="Arial" w:hAnsi="Arial" w:cs="Arial"/>
        </w:rPr>
      </w:pPr>
      <w:r w:rsidRPr="0080460A">
        <w:rPr>
          <w:rFonts w:ascii="Arial" w:hAnsi="Arial" w:cs="Arial"/>
          <w:noProof/>
        </w:rPr>
        <w:drawing>
          <wp:anchor distT="0" distB="0" distL="114300" distR="114300" simplePos="0" relativeHeight="251660288" behindDoc="0" locked="0" layoutInCell="1" allowOverlap="1" wp14:anchorId="58FBE6B3" wp14:editId="43E61972">
            <wp:simplePos x="0" y="0"/>
            <wp:positionH relativeFrom="column">
              <wp:posOffset>16329</wp:posOffset>
            </wp:positionH>
            <wp:positionV relativeFrom="paragraph">
              <wp:posOffset>107950</wp:posOffset>
            </wp:positionV>
            <wp:extent cx="4890407" cy="344728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1-05-11 at 2.31.45 PM.png"/>
                    <pic:cNvPicPr/>
                  </pic:nvPicPr>
                  <pic:blipFill>
                    <a:blip r:embed="rId7">
                      <a:extLst>
                        <a:ext uri="{28A0092B-C50C-407E-A947-70E740481C1C}">
                          <a14:useLocalDpi xmlns:a14="http://schemas.microsoft.com/office/drawing/2010/main" val="0"/>
                        </a:ext>
                      </a:extLst>
                    </a:blip>
                    <a:stretch>
                      <a:fillRect/>
                    </a:stretch>
                  </pic:blipFill>
                  <pic:spPr>
                    <a:xfrm>
                      <a:off x="0" y="0"/>
                      <a:ext cx="4890407" cy="3447284"/>
                    </a:xfrm>
                    <a:prstGeom prst="rect">
                      <a:avLst/>
                    </a:prstGeom>
                  </pic:spPr>
                </pic:pic>
              </a:graphicData>
            </a:graphic>
            <wp14:sizeRelH relativeFrom="page">
              <wp14:pctWidth>0</wp14:pctWidth>
            </wp14:sizeRelH>
            <wp14:sizeRelV relativeFrom="page">
              <wp14:pctHeight>0</wp14:pctHeight>
            </wp14:sizeRelV>
          </wp:anchor>
        </w:drawing>
      </w:r>
    </w:p>
    <w:p w14:paraId="29A7F214" w14:textId="0105EF62" w:rsidR="0080460A" w:rsidRPr="0080460A" w:rsidRDefault="0080460A" w:rsidP="0080460A">
      <w:pPr>
        <w:rPr>
          <w:rFonts w:ascii="Arial" w:hAnsi="Arial" w:cs="Arial"/>
        </w:rPr>
      </w:pPr>
    </w:p>
    <w:p w14:paraId="028B5328" w14:textId="50F89570" w:rsidR="0080460A" w:rsidRPr="0080460A" w:rsidRDefault="0080460A" w:rsidP="0080460A">
      <w:pPr>
        <w:rPr>
          <w:rFonts w:ascii="Arial" w:hAnsi="Arial" w:cs="Arial"/>
        </w:rPr>
      </w:pPr>
    </w:p>
    <w:p w14:paraId="78093003" w14:textId="6F288241" w:rsidR="0080460A" w:rsidRDefault="0080460A">
      <w:pPr>
        <w:rPr>
          <w:rFonts w:ascii="Arial" w:hAnsi="Arial" w:cs="Arial"/>
        </w:rPr>
      </w:pPr>
    </w:p>
    <w:p w14:paraId="0019E8D6" w14:textId="7D05F889" w:rsidR="0080460A" w:rsidRDefault="0080460A">
      <w:pPr>
        <w:rPr>
          <w:rFonts w:ascii="Arial" w:hAnsi="Arial" w:cs="Arial"/>
        </w:rPr>
      </w:pPr>
    </w:p>
    <w:p w14:paraId="691C92B5" w14:textId="083529CF" w:rsidR="0080460A" w:rsidRDefault="0080460A">
      <w:pPr>
        <w:rPr>
          <w:rFonts w:ascii="Arial" w:hAnsi="Arial" w:cs="Arial"/>
        </w:rPr>
      </w:pPr>
    </w:p>
    <w:p w14:paraId="7A91ADEE" w14:textId="41CA8B75" w:rsidR="0080460A" w:rsidRDefault="0080460A">
      <w:pPr>
        <w:rPr>
          <w:rFonts w:ascii="Arial" w:hAnsi="Arial" w:cs="Arial"/>
        </w:rPr>
      </w:pPr>
    </w:p>
    <w:p w14:paraId="1254D50F" w14:textId="5B7E53D9" w:rsidR="0080460A" w:rsidRDefault="0080460A">
      <w:pPr>
        <w:rPr>
          <w:rFonts w:ascii="Arial" w:hAnsi="Arial" w:cs="Arial"/>
        </w:rPr>
      </w:pPr>
    </w:p>
    <w:p w14:paraId="18639CE7" w14:textId="40870111" w:rsidR="0080460A" w:rsidRDefault="0080460A">
      <w:pPr>
        <w:rPr>
          <w:rFonts w:ascii="Arial" w:hAnsi="Arial" w:cs="Arial"/>
        </w:rPr>
      </w:pPr>
    </w:p>
    <w:p w14:paraId="1640B707" w14:textId="4BBA56D1" w:rsidR="0080460A" w:rsidRDefault="0080460A">
      <w:pPr>
        <w:rPr>
          <w:rFonts w:ascii="Arial" w:hAnsi="Arial" w:cs="Arial"/>
        </w:rPr>
      </w:pPr>
    </w:p>
    <w:p w14:paraId="46A17082" w14:textId="3A660A3C" w:rsidR="0080460A" w:rsidRDefault="0080460A">
      <w:pPr>
        <w:rPr>
          <w:rFonts w:ascii="Arial" w:hAnsi="Arial" w:cs="Arial"/>
        </w:rPr>
      </w:pPr>
    </w:p>
    <w:p w14:paraId="77A385EC" w14:textId="57559EAD" w:rsidR="0080460A" w:rsidRDefault="0080460A">
      <w:pPr>
        <w:rPr>
          <w:rFonts w:ascii="Arial" w:hAnsi="Arial" w:cs="Arial"/>
        </w:rPr>
      </w:pPr>
    </w:p>
    <w:p w14:paraId="0AB53B14" w14:textId="65A814C7" w:rsidR="0080460A" w:rsidRDefault="0080460A">
      <w:pPr>
        <w:rPr>
          <w:rFonts w:ascii="Arial" w:hAnsi="Arial" w:cs="Arial"/>
        </w:rPr>
      </w:pPr>
    </w:p>
    <w:p w14:paraId="7C31FE11" w14:textId="24ECC1F9" w:rsidR="0080460A" w:rsidRDefault="0080460A">
      <w:pPr>
        <w:rPr>
          <w:rFonts w:ascii="Arial" w:hAnsi="Arial" w:cs="Arial"/>
        </w:rPr>
      </w:pPr>
    </w:p>
    <w:p w14:paraId="29DA213C" w14:textId="3039C1FB" w:rsidR="0080460A" w:rsidRDefault="0080460A">
      <w:pPr>
        <w:rPr>
          <w:rFonts w:ascii="Arial" w:hAnsi="Arial" w:cs="Arial"/>
        </w:rPr>
      </w:pPr>
    </w:p>
    <w:p w14:paraId="32D38317" w14:textId="7758D913" w:rsidR="0080460A" w:rsidRDefault="0080460A">
      <w:pPr>
        <w:rPr>
          <w:rFonts w:ascii="Arial" w:hAnsi="Arial" w:cs="Arial"/>
        </w:rPr>
      </w:pPr>
    </w:p>
    <w:p w14:paraId="268CB84C" w14:textId="7F8701F7" w:rsidR="0080460A" w:rsidRDefault="0080460A">
      <w:pPr>
        <w:rPr>
          <w:rFonts w:ascii="Arial" w:hAnsi="Arial" w:cs="Arial"/>
        </w:rPr>
      </w:pPr>
    </w:p>
    <w:p w14:paraId="79635012" w14:textId="7203BFBE" w:rsidR="0080460A" w:rsidRDefault="0080460A">
      <w:pPr>
        <w:rPr>
          <w:rFonts w:ascii="Arial" w:hAnsi="Arial" w:cs="Arial"/>
        </w:rPr>
      </w:pPr>
    </w:p>
    <w:p w14:paraId="14DFC9F2" w14:textId="68530E5F" w:rsidR="0080460A" w:rsidRDefault="0080460A">
      <w:pPr>
        <w:rPr>
          <w:rFonts w:ascii="Arial" w:hAnsi="Arial" w:cs="Arial"/>
        </w:rPr>
      </w:pPr>
    </w:p>
    <w:p w14:paraId="555B3AF6" w14:textId="27F1D127" w:rsidR="0080460A" w:rsidRDefault="0080460A">
      <w:pPr>
        <w:rPr>
          <w:rFonts w:ascii="Arial" w:hAnsi="Arial" w:cs="Arial"/>
        </w:rPr>
      </w:pPr>
    </w:p>
    <w:p w14:paraId="335FC722" w14:textId="7C672A12" w:rsidR="0080460A" w:rsidRDefault="0080460A">
      <w:pPr>
        <w:rPr>
          <w:rFonts w:ascii="Arial" w:hAnsi="Arial" w:cs="Arial"/>
        </w:rPr>
      </w:pPr>
    </w:p>
    <w:p w14:paraId="1CC5F77B" w14:textId="41B00F58" w:rsidR="0080460A" w:rsidRPr="0080460A" w:rsidRDefault="0080460A">
      <w:pPr>
        <w:rPr>
          <w:rFonts w:ascii="Arial" w:hAnsi="Arial" w:cs="Arial"/>
          <w:b/>
          <w:u w:val="single"/>
        </w:rPr>
      </w:pPr>
      <w:r w:rsidRPr="0080460A">
        <w:rPr>
          <w:rFonts w:ascii="Arial" w:hAnsi="Arial" w:cs="Arial"/>
          <w:b/>
          <w:u w:val="single"/>
        </w:rPr>
        <w:t>Seed Germination:</w:t>
      </w:r>
    </w:p>
    <w:p w14:paraId="3515FC63" w14:textId="2B2087C1" w:rsidR="0080460A" w:rsidRPr="0080460A" w:rsidRDefault="0080460A" w:rsidP="0080460A">
      <w:pPr>
        <w:rPr>
          <w:rFonts w:ascii="Arial" w:hAnsi="Arial" w:cs="Arial"/>
          <w:sz w:val="20"/>
        </w:rPr>
      </w:pPr>
      <w:r w:rsidRPr="0080460A">
        <w:rPr>
          <w:rFonts w:ascii="Arial" w:hAnsi="Arial" w:cs="Arial"/>
          <w:sz w:val="20"/>
        </w:rPr>
        <w:t xml:space="preserve">Continued development requires seed </w:t>
      </w:r>
      <w:r w:rsidRPr="0080460A">
        <w:rPr>
          <w:rFonts w:ascii="Arial" w:hAnsi="Arial" w:cs="Arial"/>
          <w:b/>
          <w:bCs/>
          <w:sz w:val="20"/>
        </w:rPr>
        <w:t>germination</w:t>
      </w:r>
      <w:r w:rsidRPr="0080460A">
        <w:rPr>
          <w:rFonts w:ascii="Arial" w:hAnsi="Arial" w:cs="Arial"/>
          <w:sz w:val="20"/>
        </w:rPr>
        <w:t>, the resumption of growth and development after a period of seed dormancy.</w:t>
      </w:r>
      <w:r>
        <w:rPr>
          <w:rFonts w:ascii="Arial" w:hAnsi="Arial" w:cs="Arial"/>
          <w:sz w:val="20"/>
        </w:rPr>
        <w:t xml:space="preserve"> </w:t>
      </w:r>
      <w:r w:rsidRPr="0080460A">
        <w:rPr>
          <w:rFonts w:ascii="Arial" w:hAnsi="Arial" w:cs="Arial"/>
          <w:sz w:val="20"/>
        </w:rPr>
        <w:t xml:space="preserve">Germination requires water, </w:t>
      </w:r>
      <m:oMath>
        <m:sSub>
          <m:sSubPr>
            <m:ctrlPr>
              <w:rPr>
                <w:rFonts w:ascii="Cambria Math" w:hAnsi="Cambria Math" w:cs="Arial"/>
                <w:i/>
                <w:iCs/>
                <w:sz w:val="20"/>
              </w:rPr>
            </m:ctrlPr>
          </m:sSubPr>
          <m:e>
            <m:r>
              <m:rPr>
                <m:sty m:val="p"/>
              </m:rPr>
              <w:rPr>
                <w:rFonts w:ascii="Cambria Math" w:hAnsi="Cambria Math" w:cs="Arial"/>
                <w:sz w:val="20"/>
              </w:rPr>
              <m:t>O</m:t>
            </m:r>
          </m:e>
          <m:sub>
            <m:r>
              <w:rPr>
                <w:rFonts w:ascii="Cambria Math" w:hAnsi="Cambria Math" w:cs="Arial"/>
                <w:sz w:val="20"/>
              </w:rPr>
              <m:t>2</m:t>
            </m:r>
          </m:sub>
        </m:sSub>
      </m:oMath>
      <w:r w:rsidRPr="0080460A">
        <w:rPr>
          <w:rFonts w:ascii="Arial" w:hAnsi="Arial" w:cs="Arial"/>
          <w:sz w:val="20"/>
        </w:rPr>
        <w:t>, and a favorable temperature.</w:t>
      </w:r>
      <w:r>
        <w:rPr>
          <w:rFonts w:ascii="Arial" w:hAnsi="Arial" w:cs="Arial"/>
          <w:sz w:val="20"/>
        </w:rPr>
        <w:t xml:space="preserve"> </w:t>
      </w:r>
      <w:r w:rsidRPr="0080460A">
        <w:rPr>
          <w:rFonts w:ascii="Arial" w:hAnsi="Arial" w:cs="Arial"/>
          <w:sz w:val="20"/>
        </w:rPr>
        <w:t xml:space="preserve">The seed absorbs water and swells, rupturing the seed coat and exposing the embryo to </w:t>
      </w:r>
      <m:oMath>
        <m:sSub>
          <m:sSubPr>
            <m:ctrlPr>
              <w:rPr>
                <w:rFonts w:ascii="Cambria Math" w:hAnsi="Cambria Math" w:cs="Arial"/>
                <w:i/>
                <w:iCs/>
                <w:sz w:val="20"/>
              </w:rPr>
            </m:ctrlPr>
          </m:sSubPr>
          <m:e>
            <m:r>
              <m:rPr>
                <m:sty m:val="p"/>
              </m:rPr>
              <w:rPr>
                <w:rFonts w:ascii="Cambria Math" w:hAnsi="Cambria Math" w:cs="Arial"/>
                <w:sz w:val="20"/>
              </w:rPr>
              <m:t>O</m:t>
            </m:r>
          </m:e>
          <m:sub>
            <m:r>
              <w:rPr>
                <w:rFonts w:ascii="Cambria Math" w:hAnsi="Cambria Math" w:cs="Arial"/>
                <w:sz w:val="20"/>
              </w:rPr>
              <m:t>2</m:t>
            </m:r>
          </m:sub>
        </m:sSub>
      </m:oMath>
      <w:r w:rsidRPr="0080460A">
        <w:rPr>
          <w:rFonts w:ascii="Arial" w:hAnsi="Arial" w:cs="Arial"/>
          <w:sz w:val="20"/>
        </w:rPr>
        <w:t>.</w:t>
      </w:r>
      <w:r>
        <w:rPr>
          <w:rFonts w:ascii="Arial" w:hAnsi="Arial" w:cs="Arial"/>
          <w:sz w:val="20"/>
        </w:rPr>
        <w:t xml:space="preserve"> </w:t>
      </w:r>
      <w:r w:rsidRPr="0080460A">
        <w:rPr>
          <w:rFonts w:ascii="Arial" w:hAnsi="Arial" w:cs="Arial"/>
          <w:sz w:val="20"/>
        </w:rPr>
        <w:t>Meanwhile, enzymes break down the endosperm’s starch into sugars.</w:t>
      </w:r>
    </w:p>
    <w:p w14:paraId="021596D2" w14:textId="42486B0D" w:rsidR="0080460A" w:rsidRPr="0080460A" w:rsidRDefault="0080460A" w:rsidP="0080460A">
      <w:pPr>
        <w:rPr>
          <w:rFonts w:ascii="Arial" w:hAnsi="Arial" w:cs="Arial"/>
          <w:sz w:val="20"/>
        </w:rPr>
      </w:pPr>
      <w:r w:rsidRPr="0080460A">
        <w:rPr>
          <w:rFonts w:ascii="Arial" w:hAnsi="Arial" w:cs="Arial"/>
          <w:sz w:val="20"/>
        </w:rPr>
        <w:t xml:space="preserve">The availability of </w:t>
      </w:r>
      <m:oMath>
        <m:sSub>
          <m:sSubPr>
            <m:ctrlPr>
              <w:rPr>
                <w:rFonts w:ascii="Cambria Math" w:hAnsi="Cambria Math" w:cs="Arial"/>
                <w:i/>
                <w:iCs/>
                <w:sz w:val="20"/>
              </w:rPr>
            </m:ctrlPr>
          </m:sSubPr>
          <m:e>
            <m:r>
              <m:rPr>
                <m:sty m:val="p"/>
              </m:rPr>
              <w:rPr>
                <w:rFonts w:ascii="Cambria Math" w:hAnsi="Cambria Math" w:cs="Arial"/>
                <w:sz w:val="20"/>
              </w:rPr>
              <m:t>O</m:t>
            </m:r>
          </m:e>
          <m:sub>
            <m:r>
              <w:rPr>
                <w:rFonts w:ascii="Cambria Math" w:hAnsi="Cambria Math" w:cs="Arial"/>
                <w:sz w:val="20"/>
              </w:rPr>
              <m:t>2</m:t>
            </m:r>
          </m:sub>
        </m:sSub>
      </m:oMath>
      <w:r w:rsidRPr="0080460A">
        <w:rPr>
          <w:rFonts w:ascii="Arial" w:hAnsi="Arial" w:cs="Arial"/>
          <w:sz w:val="20"/>
        </w:rPr>
        <w:t xml:space="preserve"> and sugars means cellular respiration can resume in</w:t>
      </w:r>
      <w:r>
        <w:rPr>
          <w:rFonts w:ascii="Arial" w:hAnsi="Arial" w:cs="Arial"/>
          <w:sz w:val="20"/>
        </w:rPr>
        <w:t xml:space="preserve"> </w:t>
      </w:r>
      <w:r w:rsidRPr="0080460A">
        <w:rPr>
          <w:rFonts w:ascii="Arial" w:hAnsi="Arial" w:cs="Arial"/>
          <w:sz w:val="20"/>
        </w:rPr>
        <w:t>the embryo. Cell division at apical meristems rapidly lengthens the young roots and shoot.</w:t>
      </w:r>
      <w:r>
        <w:rPr>
          <w:rFonts w:ascii="Arial" w:hAnsi="Arial" w:cs="Arial"/>
          <w:sz w:val="20"/>
        </w:rPr>
        <w:t xml:space="preserve">  </w:t>
      </w:r>
      <w:r w:rsidRPr="0080460A">
        <w:rPr>
          <w:rFonts w:ascii="Arial" w:hAnsi="Arial" w:cs="Arial"/>
          <w:sz w:val="20"/>
        </w:rPr>
        <w:t>At first, the only energy source is fuel stored in the endosperm.</w:t>
      </w:r>
      <w:r>
        <w:rPr>
          <w:rFonts w:ascii="Arial" w:hAnsi="Arial" w:cs="Arial"/>
          <w:sz w:val="20"/>
        </w:rPr>
        <w:t xml:space="preserve"> </w:t>
      </w:r>
      <w:r w:rsidRPr="0080460A">
        <w:rPr>
          <w:rFonts w:ascii="Arial" w:hAnsi="Arial" w:cs="Arial"/>
          <w:sz w:val="20"/>
        </w:rPr>
        <w:t>After the shoot emerges from the ground and the first leaves unfold, photosynthesis begins.</w:t>
      </w:r>
      <w:r>
        <w:rPr>
          <w:rFonts w:ascii="Arial" w:hAnsi="Arial" w:cs="Arial"/>
          <w:sz w:val="20"/>
        </w:rPr>
        <w:t xml:space="preserve"> </w:t>
      </w:r>
      <w:r w:rsidRPr="0080460A">
        <w:rPr>
          <w:rFonts w:ascii="Arial" w:hAnsi="Arial" w:cs="Arial"/>
          <w:sz w:val="20"/>
        </w:rPr>
        <w:t>Monocots and eudicots, two groups of plants, have slightly different development patterns.</w:t>
      </w:r>
    </w:p>
    <w:p w14:paraId="1A49788A" w14:textId="6F3FB3E0" w:rsidR="0080460A" w:rsidRPr="0080460A" w:rsidRDefault="0080460A">
      <w:pPr>
        <w:rPr>
          <w:rFonts w:ascii="Arial" w:hAnsi="Arial" w:cs="Arial"/>
        </w:rPr>
      </w:pPr>
      <w:r>
        <w:rPr>
          <w:rFonts w:ascii="Arial" w:hAnsi="Arial" w:cs="Arial"/>
          <w:noProof/>
        </w:rPr>
        <w:lastRenderedPageBreak/>
        <w:drawing>
          <wp:anchor distT="0" distB="0" distL="114300" distR="114300" simplePos="0" relativeHeight="251661312" behindDoc="0" locked="0" layoutInCell="1" allowOverlap="1" wp14:anchorId="7B875AE2" wp14:editId="1776D1EC">
            <wp:simplePos x="0" y="0"/>
            <wp:positionH relativeFrom="column">
              <wp:posOffset>453209</wp:posOffset>
            </wp:positionH>
            <wp:positionV relativeFrom="paragraph">
              <wp:posOffset>105955</wp:posOffset>
            </wp:positionV>
            <wp:extent cx="5678089" cy="364943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1-05-11 at 2.34.20 PM.png"/>
                    <pic:cNvPicPr/>
                  </pic:nvPicPr>
                  <pic:blipFill>
                    <a:blip r:embed="rId8">
                      <a:extLst>
                        <a:ext uri="{28A0092B-C50C-407E-A947-70E740481C1C}">
                          <a14:useLocalDpi xmlns:a14="http://schemas.microsoft.com/office/drawing/2010/main" val="0"/>
                        </a:ext>
                      </a:extLst>
                    </a:blip>
                    <a:stretch>
                      <a:fillRect/>
                    </a:stretch>
                  </pic:blipFill>
                  <pic:spPr>
                    <a:xfrm>
                      <a:off x="0" y="0"/>
                      <a:ext cx="5678089" cy="3649436"/>
                    </a:xfrm>
                    <a:prstGeom prst="rect">
                      <a:avLst/>
                    </a:prstGeom>
                  </pic:spPr>
                </pic:pic>
              </a:graphicData>
            </a:graphic>
            <wp14:sizeRelH relativeFrom="page">
              <wp14:pctWidth>0</wp14:pctWidth>
            </wp14:sizeRelH>
            <wp14:sizeRelV relativeFrom="page">
              <wp14:pctHeight>0</wp14:pctHeight>
            </wp14:sizeRelV>
          </wp:anchor>
        </w:drawing>
      </w:r>
    </w:p>
    <w:sectPr w:rsidR="0080460A" w:rsidRPr="0080460A" w:rsidSect="00C1038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38E"/>
    <w:rsid w:val="000021CC"/>
    <w:rsid w:val="000C4D4A"/>
    <w:rsid w:val="0015476F"/>
    <w:rsid w:val="0048051C"/>
    <w:rsid w:val="004D31DD"/>
    <w:rsid w:val="00646297"/>
    <w:rsid w:val="0080460A"/>
    <w:rsid w:val="00C1038E"/>
    <w:rsid w:val="00CD08FA"/>
    <w:rsid w:val="00F83F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2121F3"/>
  <w14:defaultImageDpi w14:val="32767"/>
  <w15:chartTrackingRefBased/>
  <w15:docId w15:val="{43FCAA59-8B41-1042-A322-43F61C877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0460A"/>
    <w:rPr>
      <w:rFonts w:ascii="Times New Roman" w:eastAsia="Times New Roman" w:hAnsi="Times New Roman"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0460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273599">
      <w:bodyDiv w:val="1"/>
      <w:marLeft w:val="0"/>
      <w:marRight w:val="0"/>
      <w:marTop w:val="0"/>
      <w:marBottom w:val="0"/>
      <w:divBdr>
        <w:top w:val="none" w:sz="0" w:space="0" w:color="auto"/>
        <w:left w:val="none" w:sz="0" w:space="0" w:color="auto"/>
        <w:bottom w:val="none" w:sz="0" w:space="0" w:color="auto"/>
        <w:right w:val="none" w:sz="0" w:space="0" w:color="auto"/>
      </w:divBdr>
    </w:div>
    <w:div w:id="144980384">
      <w:bodyDiv w:val="1"/>
      <w:marLeft w:val="0"/>
      <w:marRight w:val="0"/>
      <w:marTop w:val="0"/>
      <w:marBottom w:val="0"/>
      <w:divBdr>
        <w:top w:val="none" w:sz="0" w:space="0" w:color="auto"/>
        <w:left w:val="none" w:sz="0" w:space="0" w:color="auto"/>
        <w:bottom w:val="none" w:sz="0" w:space="0" w:color="auto"/>
        <w:right w:val="none" w:sz="0" w:space="0" w:color="auto"/>
      </w:divBdr>
    </w:div>
    <w:div w:id="306328069">
      <w:bodyDiv w:val="1"/>
      <w:marLeft w:val="0"/>
      <w:marRight w:val="0"/>
      <w:marTop w:val="0"/>
      <w:marBottom w:val="0"/>
      <w:divBdr>
        <w:top w:val="none" w:sz="0" w:space="0" w:color="auto"/>
        <w:left w:val="none" w:sz="0" w:space="0" w:color="auto"/>
        <w:bottom w:val="none" w:sz="0" w:space="0" w:color="auto"/>
        <w:right w:val="none" w:sz="0" w:space="0" w:color="auto"/>
      </w:divBdr>
    </w:div>
    <w:div w:id="405954913">
      <w:bodyDiv w:val="1"/>
      <w:marLeft w:val="0"/>
      <w:marRight w:val="0"/>
      <w:marTop w:val="0"/>
      <w:marBottom w:val="0"/>
      <w:divBdr>
        <w:top w:val="none" w:sz="0" w:space="0" w:color="auto"/>
        <w:left w:val="none" w:sz="0" w:space="0" w:color="auto"/>
        <w:bottom w:val="none" w:sz="0" w:space="0" w:color="auto"/>
        <w:right w:val="none" w:sz="0" w:space="0" w:color="auto"/>
      </w:divBdr>
    </w:div>
    <w:div w:id="563374449">
      <w:bodyDiv w:val="1"/>
      <w:marLeft w:val="0"/>
      <w:marRight w:val="0"/>
      <w:marTop w:val="0"/>
      <w:marBottom w:val="0"/>
      <w:divBdr>
        <w:top w:val="none" w:sz="0" w:space="0" w:color="auto"/>
        <w:left w:val="none" w:sz="0" w:space="0" w:color="auto"/>
        <w:bottom w:val="none" w:sz="0" w:space="0" w:color="auto"/>
        <w:right w:val="none" w:sz="0" w:space="0" w:color="auto"/>
      </w:divBdr>
    </w:div>
    <w:div w:id="639774456">
      <w:bodyDiv w:val="1"/>
      <w:marLeft w:val="0"/>
      <w:marRight w:val="0"/>
      <w:marTop w:val="0"/>
      <w:marBottom w:val="0"/>
      <w:divBdr>
        <w:top w:val="none" w:sz="0" w:space="0" w:color="auto"/>
        <w:left w:val="none" w:sz="0" w:space="0" w:color="auto"/>
        <w:bottom w:val="none" w:sz="0" w:space="0" w:color="auto"/>
        <w:right w:val="none" w:sz="0" w:space="0" w:color="auto"/>
      </w:divBdr>
    </w:div>
    <w:div w:id="685130943">
      <w:bodyDiv w:val="1"/>
      <w:marLeft w:val="0"/>
      <w:marRight w:val="0"/>
      <w:marTop w:val="0"/>
      <w:marBottom w:val="0"/>
      <w:divBdr>
        <w:top w:val="none" w:sz="0" w:space="0" w:color="auto"/>
        <w:left w:val="none" w:sz="0" w:space="0" w:color="auto"/>
        <w:bottom w:val="none" w:sz="0" w:space="0" w:color="auto"/>
        <w:right w:val="none" w:sz="0" w:space="0" w:color="auto"/>
      </w:divBdr>
    </w:div>
    <w:div w:id="872960186">
      <w:bodyDiv w:val="1"/>
      <w:marLeft w:val="0"/>
      <w:marRight w:val="0"/>
      <w:marTop w:val="0"/>
      <w:marBottom w:val="0"/>
      <w:divBdr>
        <w:top w:val="none" w:sz="0" w:space="0" w:color="auto"/>
        <w:left w:val="none" w:sz="0" w:space="0" w:color="auto"/>
        <w:bottom w:val="none" w:sz="0" w:space="0" w:color="auto"/>
        <w:right w:val="none" w:sz="0" w:space="0" w:color="auto"/>
      </w:divBdr>
    </w:div>
    <w:div w:id="961494969">
      <w:bodyDiv w:val="1"/>
      <w:marLeft w:val="0"/>
      <w:marRight w:val="0"/>
      <w:marTop w:val="0"/>
      <w:marBottom w:val="0"/>
      <w:divBdr>
        <w:top w:val="none" w:sz="0" w:space="0" w:color="auto"/>
        <w:left w:val="none" w:sz="0" w:space="0" w:color="auto"/>
        <w:bottom w:val="none" w:sz="0" w:space="0" w:color="auto"/>
        <w:right w:val="none" w:sz="0" w:space="0" w:color="auto"/>
      </w:divBdr>
    </w:div>
    <w:div w:id="1025327216">
      <w:bodyDiv w:val="1"/>
      <w:marLeft w:val="0"/>
      <w:marRight w:val="0"/>
      <w:marTop w:val="0"/>
      <w:marBottom w:val="0"/>
      <w:divBdr>
        <w:top w:val="none" w:sz="0" w:space="0" w:color="auto"/>
        <w:left w:val="none" w:sz="0" w:space="0" w:color="auto"/>
        <w:bottom w:val="none" w:sz="0" w:space="0" w:color="auto"/>
        <w:right w:val="none" w:sz="0" w:space="0" w:color="auto"/>
      </w:divBdr>
    </w:div>
    <w:div w:id="1151292762">
      <w:bodyDiv w:val="1"/>
      <w:marLeft w:val="0"/>
      <w:marRight w:val="0"/>
      <w:marTop w:val="0"/>
      <w:marBottom w:val="0"/>
      <w:divBdr>
        <w:top w:val="none" w:sz="0" w:space="0" w:color="auto"/>
        <w:left w:val="none" w:sz="0" w:space="0" w:color="auto"/>
        <w:bottom w:val="none" w:sz="0" w:space="0" w:color="auto"/>
        <w:right w:val="none" w:sz="0" w:space="0" w:color="auto"/>
      </w:divBdr>
    </w:div>
    <w:div w:id="1151407713">
      <w:bodyDiv w:val="1"/>
      <w:marLeft w:val="0"/>
      <w:marRight w:val="0"/>
      <w:marTop w:val="0"/>
      <w:marBottom w:val="0"/>
      <w:divBdr>
        <w:top w:val="none" w:sz="0" w:space="0" w:color="auto"/>
        <w:left w:val="none" w:sz="0" w:space="0" w:color="auto"/>
        <w:bottom w:val="none" w:sz="0" w:space="0" w:color="auto"/>
        <w:right w:val="none" w:sz="0" w:space="0" w:color="auto"/>
      </w:divBdr>
    </w:div>
    <w:div w:id="1313482301">
      <w:bodyDiv w:val="1"/>
      <w:marLeft w:val="0"/>
      <w:marRight w:val="0"/>
      <w:marTop w:val="0"/>
      <w:marBottom w:val="0"/>
      <w:divBdr>
        <w:top w:val="none" w:sz="0" w:space="0" w:color="auto"/>
        <w:left w:val="none" w:sz="0" w:space="0" w:color="auto"/>
        <w:bottom w:val="none" w:sz="0" w:space="0" w:color="auto"/>
        <w:right w:val="none" w:sz="0" w:space="0" w:color="auto"/>
      </w:divBdr>
    </w:div>
    <w:div w:id="1323968423">
      <w:bodyDiv w:val="1"/>
      <w:marLeft w:val="0"/>
      <w:marRight w:val="0"/>
      <w:marTop w:val="0"/>
      <w:marBottom w:val="0"/>
      <w:divBdr>
        <w:top w:val="none" w:sz="0" w:space="0" w:color="auto"/>
        <w:left w:val="none" w:sz="0" w:space="0" w:color="auto"/>
        <w:bottom w:val="none" w:sz="0" w:space="0" w:color="auto"/>
        <w:right w:val="none" w:sz="0" w:space="0" w:color="auto"/>
      </w:divBdr>
    </w:div>
    <w:div w:id="1885943014">
      <w:bodyDiv w:val="1"/>
      <w:marLeft w:val="0"/>
      <w:marRight w:val="0"/>
      <w:marTop w:val="0"/>
      <w:marBottom w:val="0"/>
      <w:divBdr>
        <w:top w:val="none" w:sz="0" w:space="0" w:color="auto"/>
        <w:left w:val="none" w:sz="0" w:space="0" w:color="auto"/>
        <w:bottom w:val="none" w:sz="0" w:space="0" w:color="auto"/>
        <w:right w:val="none" w:sz="0" w:space="0" w:color="auto"/>
      </w:divBdr>
    </w:div>
    <w:div w:id="1988823066">
      <w:bodyDiv w:val="1"/>
      <w:marLeft w:val="0"/>
      <w:marRight w:val="0"/>
      <w:marTop w:val="0"/>
      <w:marBottom w:val="0"/>
      <w:divBdr>
        <w:top w:val="none" w:sz="0" w:space="0" w:color="auto"/>
        <w:left w:val="none" w:sz="0" w:space="0" w:color="auto"/>
        <w:bottom w:val="none" w:sz="0" w:space="0" w:color="auto"/>
        <w:right w:val="none" w:sz="0" w:space="0" w:color="auto"/>
      </w:divBdr>
    </w:div>
    <w:div w:id="2003502809">
      <w:bodyDiv w:val="1"/>
      <w:marLeft w:val="0"/>
      <w:marRight w:val="0"/>
      <w:marTop w:val="0"/>
      <w:marBottom w:val="0"/>
      <w:divBdr>
        <w:top w:val="none" w:sz="0" w:space="0" w:color="auto"/>
        <w:left w:val="none" w:sz="0" w:space="0" w:color="auto"/>
        <w:bottom w:val="none" w:sz="0" w:space="0" w:color="auto"/>
        <w:right w:val="none" w:sz="0" w:space="0" w:color="auto"/>
      </w:divBdr>
    </w:div>
    <w:div w:id="2123331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4</Pages>
  <Words>1074</Words>
  <Characters>6125</Characters>
  <Application>Microsoft Office Word</Application>
  <DocSecurity>0</DocSecurity>
  <Lines>51</Lines>
  <Paragraphs>14</Paragraphs>
  <ScaleCrop>false</ScaleCrop>
  <Company/>
  <LinksUpToDate>false</LinksUpToDate>
  <CharactersWithSpaces>7185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Walker, Dale</dc:creator>
  <cp:keywords/>
  <dc:description/>
  <cp:lastModifiedBy>Walker, Dale</cp:lastModifiedBy>
  <cp:revision>5</cp:revision>
  <cp:lastPrinted>2021-05-11T20:40:00Z</cp:lastPrinted>
  <dcterms:created xsi:type="dcterms:W3CDTF">2021-05-11T20:14:00Z</dcterms:created>
  <dcterms:modified xsi:type="dcterms:W3CDTF">2021-05-11T21:54:00Z</dcterms:modified>
</cp:coreProperties>
</file>